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96DD5" w14:textId="42EEA9FA" w:rsidR="000A48D0" w:rsidRPr="00F839F7" w:rsidRDefault="00AD59C6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Договор №</w:t>
      </w:r>
      <w:r w:rsidR="00DC0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62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DC017B" w:rsidRPr="00DC01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DC017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27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</w:t>
      </w:r>
      <w:r w:rsidR="0062392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FA6AD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327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0</w:t>
      </w:r>
      <w:r w:rsidR="007267C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2A252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.202</w:t>
      </w:r>
      <w:r w:rsidR="00327F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E96B32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</w:t>
      </w:r>
    </w:p>
    <w:p w14:paraId="24D7851C" w14:textId="77777777"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7B1A390B" w14:textId="77777777" w:rsidR="000A48D0" w:rsidRPr="00F839F7" w:rsidRDefault="00E96B32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14:paraId="380B4BD7" w14:textId="77777777" w:rsidR="000A48D0" w:rsidRPr="00F839F7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Частное  образовательное учреждение  дополнительного профессионального образования  ''Учебный центр ''Актив С''     (ЧОУ ДПО  «УЦ «Актив С»), именуемое в дальнейшем «</w:t>
      </w:r>
      <w:r w:rsidRPr="00F839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Исполнитель»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лице директора Самариной Ирины Михайловны, действующего на основании Устава и  лицензии на осуществление образовательной деятельности  Министерства образования, науки и  инновационной политики  Новосибирской области № 10120 от 27 декабря  2016 года,  </w:t>
      </w:r>
      <w:r w:rsidR="006A3A1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 и 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 _________________________________________________________именуемое в дальнейшем «Заказчик», в лице ________________________________________________________________, действующего на основании ________________________________________, с другой стороны, именуемые в дальнейшем «Стороны», заключили настоящий Договор о нижеследующем:</w:t>
      </w:r>
    </w:p>
    <w:p w14:paraId="24693FDD" w14:textId="77777777"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C3C312" w14:textId="77777777" w:rsidR="000A48D0" w:rsidRDefault="000A48D0" w:rsidP="000A48D0">
      <w:pPr>
        <w:widowControl w:val="0"/>
        <w:numPr>
          <w:ilvl w:val="0"/>
          <w:numId w:val="1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 w:firstLine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Предмет Договора</w:t>
      </w:r>
    </w:p>
    <w:p w14:paraId="151F75D0" w14:textId="77777777" w:rsidR="002764C9" w:rsidRPr="00F839F7" w:rsidRDefault="002764C9" w:rsidP="002764C9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284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72F7722B" w14:textId="6CF7C04C" w:rsidR="00AD59C6" w:rsidRPr="00AD59C6" w:rsidRDefault="00AD59C6" w:rsidP="00327F75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настоящего договора 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принимает на себя обязательство организовать и оказать информационно-консультационные услуги в форме семинара (онлайн-трансляции) для работника(</w:t>
      </w:r>
      <w:proofErr w:type="spellStart"/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Заказчика по теме: </w:t>
      </w:r>
      <w:r w:rsidRPr="00AD59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«</w:t>
      </w:r>
      <w:r w:rsidR="00623923" w:rsidRPr="006239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УСН</w:t>
      </w:r>
      <w:r w:rsidR="0062392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:</w:t>
      </w:r>
      <w:r w:rsidR="007267CF" w:rsidRPr="00F5312E">
        <w:rPr>
          <w:b/>
          <w:bCs/>
        </w:rPr>
        <w:t xml:space="preserve"> отчетность за 1 квартал 2025</w:t>
      </w:r>
      <w:r w:rsidR="00623923">
        <w:rPr>
          <w:b/>
          <w:bCs/>
        </w:rPr>
        <w:t>г</w:t>
      </w:r>
      <w:r w:rsidRPr="00AD59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».           </w:t>
      </w:r>
    </w:p>
    <w:p w14:paraId="19E3D203" w14:textId="77777777"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                                            </w:t>
      </w:r>
    </w:p>
    <w:p w14:paraId="53FC7044" w14:textId="77777777" w:rsidR="00AD59C6" w:rsidRPr="00AD59C6" w:rsidRDefault="00AD59C6" w:rsidP="00AD59C6">
      <w:pPr>
        <w:widowControl w:val="0"/>
        <w:numPr>
          <w:ilvl w:val="1"/>
          <w:numId w:val="11"/>
        </w:numPr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Заказчик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принять услуги и оплатить их в соответствии с условиями договора.  В случае онлайн-трансляции ссылка доступа (на онлайн-трансляцию) направляется заказчику на указанный электронный адрес при регистрации. </w:t>
      </w:r>
    </w:p>
    <w:p w14:paraId="166BBCDE" w14:textId="77777777"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3E395429" w14:textId="77777777" w:rsidR="00233EF0" w:rsidRDefault="00233EF0" w:rsidP="00233EF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Программа:</w:t>
      </w:r>
    </w:p>
    <w:p w14:paraId="0F0F9684" w14:textId="77777777" w:rsidR="00623923" w:rsidRPr="00623923" w:rsidRDefault="00623923" w:rsidP="00623923">
      <w:pPr>
        <w:numPr>
          <w:ilvl w:val="0"/>
          <w:numId w:val="4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lang w:eastAsia="ru-RU"/>
        </w:rPr>
      </w:pPr>
      <w:r w:rsidRPr="00623923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 xml:space="preserve">Бухгалтерская отчетность по новым правилам с 2025г </w:t>
      </w:r>
    </w:p>
    <w:p w14:paraId="09152C64" w14:textId="77777777" w:rsidR="00623923" w:rsidRPr="00623923" w:rsidRDefault="00623923" w:rsidP="00623923">
      <w:pPr>
        <w:numPr>
          <w:ilvl w:val="0"/>
          <w:numId w:val="17"/>
        </w:numPr>
        <w:spacing w:after="0" w:line="240" w:lineRule="atLeast"/>
        <w:ind w:left="851" w:hanging="425"/>
        <w:rPr>
          <w:rFonts w:eastAsia="Calibri" w:cstheme="minorHAnsi"/>
          <w:color w:val="000000" w:themeColor="text1"/>
          <w:sz w:val="21"/>
          <w:szCs w:val="21"/>
        </w:rPr>
      </w:pPr>
      <w:r w:rsidRPr="00623923">
        <w:rPr>
          <w:rFonts w:eastAsia="Calibri" w:cstheme="minorHAnsi"/>
          <w:color w:val="000000" w:themeColor="text1"/>
          <w:sz w:val="21"/>
          <w:szCs w:val="21"/>
        </w:rPr>
        <w:t>Инвентаризация с 1 апреля 2025г по ФСБУ 28/2023 «Инвентаризация».</w:t>
      </w:r>
    </w:p>
    <w:p w14:paraId="0C54BF70" w14:textId="77777777" w:rsidR="00623923" w:rsidRPr="00623923" w:rsidRDefault="00623923" w:rsidP="00623923">
      <w:pPr>
        <w:numPr>
          <w:ilvl w:val="0"/>
          <w:numId w:val="17"/>
        </w:numPr>
        <w:spacing w:before="100" w:beforeAutospacing="1" w:after="100" w:afterAutospacing="1" w:line="240" w:lineRule="atLeast"/>
        <w:ind w:left="851" w:hanging="425"/>
        <w:contextualSpacing/>
        <w:rPr>
          <w:rFonts w:eastAsia="Calibri" w:cstheme="minorHAnsi"/>
          <w:color w:val="000000" w:themeColor="text1"/>
          <w:sz w:val="21"/>
          <w:szCs w:val="21"/>
        </w:rPr>
      </w:pPr>
      <w:r w:rsidRPr="00623923">
        <w:rPr>
          <w:rFonts w:eastAsia="Calibri" w:cstheme="minorHAnsi"/>
          <w:color w:val="000000" w:themeColor="text1"/>
          <w:sz w:val="21"/>
          <w:szCs w:val="21"/>
        </w:rPr>
        <w:t>Упрощенная отчетность по ФСБУ 4/2023, особенности подготовки промежуточной бухгалтерской (финансовой) отчётности за I квартал 2025 года. Пояснения как неотъемлемая составляющая отчетности.</w:t>
      </w:r>
      <w:r w:rsidRPr="00623923">
        <w:rPr>
          <w:rFonts w:ascii="Calibri" w:eastAsia="Calibri" w:hAnsi="Calibri" w:cs="Times New Roman"/>
        </w:rPr>
        <w:t xml:space="preserve"> </w:t>
      </w:r>
    </w:p>
    <w:p w14:paraId="2A40EDA0" w14:textId="77777777" w:rsidR="00623923" w:rsidRPr="00623923" w:rsidRDefault="00623923" w:rsidP="00623923">
      <w:pPr>
        <w:spacing w:after="0" w:line="240" w:lineRule="auto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623923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2. Налоговое и неналоговое администрирование: зоны риска и важное для практики.</w:t>
      </w:r>
    </w:p>
    <w:p w14:paraId="17E8E6F9" w14:textId="77777777" w:rsidR="00623923" w:rsidRPr="00623923" w:rsidRDefault="00623923" w:rsidP="00623923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623923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2.1.  Общие вопросы  </w:t>
      </w:r>
    </w:p>
    <w:p w14:paraId="5CF19BBF" w14:textId="77777777" w:rsidR="00623923" w:rsidRPr="00623923" w:rsidRDefault="00623923" w:rsidP="00623923">
      <w:pPr>
        <w:numPr>
          <w:ilvl w:val="0"/>
          <w:numId w:val="13"/>
        </w:numPr>
        <w:spacing w:before="100" w:beforeAutospacing="1" w:after="100" w:afterAutospacing="1" w:line="240" w:lineRule="atLeast"/>
        <w:ind w:left="709" w:hanging="425"/>
        <w:contextualSpacing/>
        <w:rPr>
          <w:rFonts w:ascii="Calibri" w:eastAsia="Calibri" w:hAnsi="Calibri" w:cs="Times New Roman"/>
          <w:color w:val="000000" w:themeColor="text1"/>
          <w:sz w:val="21"/>
          <w:szCs w:val="21"/>
        </w:rPr>
      </w:pPr>
      <w:r w:rsidRPr="00623923">
        <w:rPr>
          <w:rFonts w:ascii="Calibri" w:eastAsia="Calibri" w:hAnsi="Calibri" w:cs="Times New Roman"/>
          <w:color w:val="000000" w:themeColor="text1"/>
          <w:sz w:val="21"/>
          <w:szCs w:val="21"/>
        </w:rPr>
        <w:t xml:space="preserve">ОКВЭД и разрешительная деятельность. </w:t>
      </w:r>
    </w:p>
    <w:p w14:paraId="3BF0DE8E" w14:textId="77777777" w:rsidR="00623923" w:rsidRPr="00623923" w:rsidRDefault="00623923" w:rsidP="0062392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09" w:hanging="425"/>
        <w:rPr>
          <w:rFonts w:ascii="Calibri" w:eastAsia="Calibri" w:hAnsi="Calibri" w:cs="Times New Roman"/>
          <w:color w:val="000000" w:themeColor="text1"/>
          <w:sz w:val="21"/>
          <w:szCs w:val="21"/>
        </w:rPr>
      </w:pPr>
      <w:r w:rsidRPr="00623923">
        <w:rPr>
          <w:rFonts w:ascii="Times New Roman" w:eastAsia="Times New Roman" w:hAnsi="Times New Roman" w:cs="Times New Roman"/>
          <w:color w:val="000000" w:themeColor="text1"/>
          <w:sz w:val="21"/>
          <w:szCs w:val="21"/>
          <w:lang w:eastAsia="ru-RU"/>
        </w:rPr>
        <w:t>Новый порядок начисления пеней на 2025 год</w:t>
      </w:r>
      <w:r w:rsidRPr="00623923">
        <w:rPr>
          <w:rFonts w:ascii="Calibri" w:eastAsia="Calibri" w:hAnsi="Calibri" w:cs="Times New Roman"/>
          <w:color w:val="000000" w:themeColor="text1"/>
          <w:sz w:val="21"/>
          <w:szCs w:val="21"/>
        </w:rPr>
        <w:t xml:space="preserve"> </w:t>
      </w:r>
    </w:p>
    <w:p w14:paraId="2296C435" w14:textId="77777777" w:rsidR="00623923" w:rsidRPr="00623923" w:rsidRDefault="00623923" w:rsidP="0062392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709" w:hanging="425"/>
        <w:rPr>
          <w:rFonts w:ascii="Calibri" w:eastAsia="Calibri" w:hAnsi="Calibri" w:cs="Times New Roman"/>
          <w:color w:val="000000" w:themeColor="text1"/>
          <w:sz w:val="21"/>
          <w:szCs w:val="21"/>
        </w:rPr>
      </w:pPr>
      <w:r w:rsidRPr="00623923">
        <w:rPr>
          <w:rFonts w:ascii="Calibri" w:eastAsia="Calibri" w:hAnsi="Calibri" w:cs="Times New Roman"/>
          <w:color w:val="000000" w:themeColor="text1"/>
          <w:sz w:val="21"/>
          <w:szCs w:val="21"/>
        </w:rPr>
        <w:t xml:space="preserve">Нелегальная занятость: реестр начал заполняться </w:t>
      </w:r>
    </w:p>
    <w:p w14:paraId="0CF1D7D5" w14:textId="77777777" w:rsidR="00623923" w:rsidRPr="00623923" w:rsidRDefault="00623923" w:rsidP="0062392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623923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>2.2. УСН: особенности 2025г</w:t>
      </w:r>
    </w:p>
    <w:p w14:paraId="3BF1D003" w14:textId="77777777" w:rsidR="00623923" w:rsidRPr="00623923" w:rsidRDefault="00623923" w:rsidP="00623923">
      <w:pPr>
        <w:numPr>
          <w:ilvl w:val="0"/>
          <w:numId w:val="34"/>
        </w:numPr>
        <w:spacing w:before="100" w:beforeAutospacing="1" w:after="100" w:afterAutospacing="1" w:line="240" w:lineRule="atLeast"/>
        <w:ind w:left="709" w:hanging="425"/>
        <w:contextualSpacing/>
        <w:rPr>
          <w:rFonts w:ascii="Calibri" w:eastAsia="Calibri" w:hAnsi="Calibri" w:cs="Times New Roman"/>
          <w:color w:val="000000"/>
          <w:sz w:val="21"/>
          <w:szCs w:val="21"/>
        </w:rPr>
      </w:pPr>
      <w:r w:rsidRPr="00623923">
        <w:rPr>
          <w:rFonts w:ascii="Calibri" w:eastAsia="Calibri" w:hAnsi="Calibri" w:cs="Times New Roman"/>
          <w:color w:val="000000"/>
          <w:sz w:val="21"/>
          <w:szCs w:val="21"/>
        </w:rPr>
        <w:t>Особенности применения УСН в 2025г</w:t>
      </w:r>
    </w:p>
    <w:p w14:paraId="46C5CCD2" w14:textId="77777777" w:rsidR="00623923" w:rsidRPr="00623923" w:rsidRDefault="00623923" w:rsidP="00623923">
      <w:pPr>
        <w:numPr>
          <w:ilvl w:val="0"/>
          <w:numId w:val="34"/>
        </w:numPr>
        <w:spacing w:before="100" w:beforeAutospacing="1" w:after="100" w:afterAutospacing="1" w:line="240" w:lineRule="atLeast"/>
        <w:ind w:left="709" w:hanging="425"/>
        <w:contextualSpacing/>
        <w:rPr>
          <w:rFonts w:ascii="Calibri" w:eastAsia="Calibri" w:hAnsi="Calibri" w:cs="Times New Roman"/>
          <w:color w:val="000000"/>
          <w:sz w:val="21"/>
          <w:szCs w:val="21"/>
        </w:rPr>
      </w:pPr>
      <w:r w:rsidRPr="00623923">
        <w:rPr>
          <w:rFonts w:ascii="Calibri" w:eastAsia="Calibri" w:hAnsi="Calibri" w:cs="Times New Roman"/>
          <w:color w:val="000000"/>
          <w:sz w:val="21"/>
          <w:szCs w:val="21"/>
        </w:rPr>
        <w:t xml:space="preserve"> Исчисление единого налога. Порядок определения НБ по УСН: особенности и типичные ошибки. Уведомление об исчисленном налоге.</w:t>
      </w:r>
    </w:p>
    <w:p w14:paraId="2D4F63F0" w14:textId="77777777" w:rsidR="00623923" w:rsidRPr="00623923" w:rsidRDefault="00623923" w:rsidP="00623923">
      <w:pPr>
        <w:numPr>
          <w:ilvl w:val="0"/>
          <w:numId w:val="44"/>
        </w:numPr>
        <w:spacing w:before="100" w:beforeAutospacing="1" w:after="100" w:afterAutospacing="1" w:line="240" w:lineRule="atLeast"/>
        <w:ind w:left="709" w:hanging="425"/>
        <w:contextualSpacing/>
        <w:rPr>
          <w:rFonts w:ascii="Calibri" w:eastAsia="Calibri" w:hAnsi="Calibri" w:cs="Times New Roman"/>
          <w:color w:val="000000"/>
          <w:sz w:val="21"/>
          <w:szCs w:val="21"/>
        </w:rPr>
      </w:pPr>
      <w:r w:rsidRPr="00623923">
        <w:rPr>
          <w:rFonts w:ascii="Calibri" w:eastAsia="Calibri" w:hAnsi="Calibri" w:cs="Times New Roman"/>
          <w:b/>
          <w:bCs/>
          <w:color w:val="000000"/>
          <w:sz w:val="21"/>
          <w:szCs w:val="21"/>
        </w:rPr>
        <w:t>НДС:</w:t>
      </w:r>
      <w:r w:rsidRPr="00623923">
        <w:rPr>
          <w:rFonts w:ascii="Calibri" w:eastAsia="Calibri" w:hAnsi="Calibri" w:cs="Times New Roman"/>
          <w:color w:val="000000"/>
          <w:sz w:val="21"/>
          <w:szCs w:val="21"/>
        </w:rPr>
        <w:t xml:space="preserve"> вопросы составления счетов-фактур, их исправления и корректировок, ведения книг покупок и продаж.</w:t>
      </w:r>
    </w:p>
    <w:p w14:paraId="59B9CB3F" w14:textId="77777777" w:rsidR="00623923" w:rsidRPr="00623923" w:rsidRDefault="00623923" w:rsidP="00623923">
      <w:pPr>
        <w:numPr>
          <w:ilvl w:val="0"/>
          <w:numId w:val="44"/>
        </w:numPr>
        <w:spacing w:before="100" w:beforeAutospacing="1" w:after="100" w:afterAutospacing="1" w:line="240" w:lineRule="atLeast"/>
        <w:ind w:left="709" w:hanging="425"/>
        <w:contextualSpacing/>
        <w:rPr>
          <w:rFonts w:ascii="Calibri" w:eastAsia="Calibri" w:hAnsi="Calibri" w:cs="Times New Roman"/>
          <w:color w:val="000000"/>
          <w:sz w:val="21"/>
          <w:szCs w:val="21"/>
        </w:rPr>
      </w:pPr>
      <w:r w:rsidRPr="00623923">
        <w:rPr>
          <w:rFonts w:ascii="Calibri" w:eastAsia="Calibri" w:hAnsi="Calibri" w:cs="Times New Roman"/>
          <w:b/>
          <w:bCs/>
          <w:color w:val="000000"/>
          <w:sz w:val="21"/>
          <w:szCs w:val="21"/>
        </w:rPr>
        <w:t>Декларация по НДС:</w:t>
      </w:r>
      <w:r w:rsidRPr="00623923">
        <w:rPr>
          <w:rFonts w:ascii="Calibri" w:eastAsia="Calibri" w:hAnsi="Calibri" w:cs="Times New Roman"/>
          <w:color w:val="000000"/>
          <w:sz w:val="21"/>
          <w:szCs w:val="21"/>
        </w:rPr>
        <w:t xml:space="preserve"> особенности составления при применении пониженных ставок НДС. Корректировка декларации.</w:t>
      </w:r>
    </w:p>
    <w:p w14:paraId="576C8EAB" w14:textId="77777777" w:rsidR="00623923" w:rsidRPr="00623923" w:rsidRDefault="00623923" w:rsidP="00623923">
      <w:pPr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</w:pPr>
      <w:r w:rsidRPr="00623923">
        <w:rPr>
          <w:rFonts w:ascii="Times New Roman" w:eastAsia="Times New Roman" w:hAnsi="Times New Roman" w:cs="Times New Roman"/>
          <w:b/>
          <w:color w:val="000099"/>
          <w:sz w:val="24"/>
          <w:szCs w:val="24"/>
          <w:lang w:eastAsia="ru-RU"/>
        </w:rPr>
        <w:t xml:space="preserve"> «Зарплатные» налоги и сборы:</w:t>
      </w:r>
    </w:p>
    <w:p w14:paraId="7AAA1474" w14:textId="77777777" w:rsidR="00623923" w:rsidRPr="00623923" w:rsidRDefault="00623923" w:rsidP="00623923">
      <w:pPr>
        <w:numPr>
          <w:ilvl w:val="0"/>
          <w:numId w:val="13"/>
        </w:numPr>
        <w:spacing w:before="100" w:beforeAutospacing="1" w:after="100" w:afterAutospacing="1" w:line="240" w:lineRule="atLeast"/>
        <w:ind w:left="709" w:hanging="425"/>
        <w:contextualSpacing/>
        <w:rPr>
          <w:rFonts w:ascii="Calibri" w:eastAsia="Calibri" w:hAnsi="Calibri" w:cs="Times New Roman"/>
          <w:color w:val="000000" w:themeColor="text1"/>
          <w:sz w:val="21"/>
          <w:szCs w:val="21"/>
        </w:rPr>
      </w:pPr>
      <w:r w:rsidRPr="00623923">
        <w:rPr>
          <w:rFonts w:ascii="Calibri" w:eastAsia="Calibri" w:hAnsi="Calibri" w:cs="Times New Roman"/>
          <w:b/>
          <w:bCs/>
          <w:color w:val="000000" w:themeColor="text1"/>
          <w:sz w:val="21"/>
          <w:szCs w:val="21"/>
        </w:rPr>
        <w:t>НДФЛ: новации 2025г. Непредвиденные проблемы с НДФЛ</w:t>
      </w:r>
      <w:r w:rsidRPr="00623923">
        <w:rPr>
          <w:rFonts w:ascii="Calibri" w:eastAsia="Calibri" w:hAnsi="Calibri" w:cs="Times New Roman"/>
          <w:color w:val="000000" w:themeColor="text1"/>
          <w:sz w:val="21"/>
          <w:szCs w:val="21"/>
        </w:rPr>
        <w:t xml:space="preserve"> из-за налоговой реформы.</w:t>
      </w:r>
    </w:p>
    <w:p w14:paraId="69DF9A47" w14:textId="77777777" w:rsidR="00623923" w:rsidRPr="00623923" w:rsidRDefault="00623923" w:rsidP="00623923">
      <w:pPr>
        <w:numPr>
          <w:ilvl w:val="0"/>
          <w:numId w:val="13"/>
        </w:numPr>
        <w:spacing w:before="100" w:beforeAutospacing="1" w:after="100" w:afterAutospacing="1" w:line="240" w:lineRule="atLeast"/>
        <w:ind w:left="709" w:hanging="425"/>
        <w:contextualSpacing/>
        <w:rPr>
          <w:rFonts w:ascii="Calibri" w:eastAsia="Calibri" w:hAnsi="Calibri" w:cs="Times New Roman"/>
          <w:color w:val="000000" w:themeColor="text1"/>
          <w:sz w:val="21"/>
          <w:szCs w:val="21"/>
        </w:rPr>
      </w:pPr>
      <w:r w:rsidRPr="00623923">
        <w:rPr>
          <w:rFonts w:ascii="Calibri" w:eastAsia="Calibri" w:hAnsi="Calibri" w:cs="Times New Roman"/>
          <w:color w:val="000000" w:themeColor="text1"/>
          <w:sz w:val="21"/>
          <w:szCs w:val="21"/>
        </w:rPr>
        <w:t>6-НДФЛ за1 квартал 2025г: особенности заполнения.</w:t>
      </w:r>
    </w:p>
    <w:p w14:paraId="422E849D" w14:textId="77777777" w:rsidR="00623923" w:rsidRPr="00623923" w:rsidRDefault="00623923" w:rsidP="00623923">
      <w:pPr>
        <w:numPr>
          <w:ilvl w:val="0"/>
          <w:numId w:val="13"/>
        </w:numPr>
        <w:spacing w:before="100" w:beforeAutospacing="1" w:after="100" w:afterAutospacing="1" w:line="240" w:lineRule="atLeast"/>
        <w:ind w:left="709" w:hanging="425"/>
        <w:contextualSpacing/>
        <w:rPr>
          <w:rFonts w:ascii="Calibri" w:eastAsia="Calibri" w:hAnsi="Calibri" w:cs="Times New Roman"/>
          <w:color w:val="000000" w:themeColor="text1"/>
          <w:sz w:val="21"/>
          <w:szCs w:val="21"/>
        </w:rPr>
      </w:pPr>
      <w:r w:rsidRPr="00623923">
        <w:rPr>
          <w:rFonts w:ascii="Calibri" w:eastAsia="Calibri" w:hAnsi="Calibri" w:cs="Times New Roman"/>
          <w:b/>
          <w:bCs/>
          <w:color w:val="000000" w:themeColor="text1"/>
          <w:sz w:val="21"/>
          <w:szCs w:val="21"/>
        </w:rPr>
        <w:t>Страховые взносы: изменения с 2025г. РСВ за I квартал 2025 года</w:t>
      </w:r>
    </w:p>
    <w:p w14:paraId="385E759F" w14:textId="77777777" w:rsidR="00327F75" w:rsidRPr="00327F75" w:rsidRDefault="00327F75" w:rsidP="00327F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C0066"/>
          <w:sz w:val="32"/>
          <w:szCs w:val="32"/>
          <w:lang w:eastAsia="ru-RU"/>
        </w:rPr>
      </w:pPr>
    </w:p>
    <w:p w14:paraId="0FF8ACAA" w14:textId="77777777" w:rsidR="00233EF0" w:rsidRPr="00233EF0" w:rsidRDefault="00233EF0" w:rsidP="00233EF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1.3. Форма оказания услуг: очно/онлайн </w:t>
      </w:r>
    </w:p>
    <w:p w14:paraId="5204B705" w14:textId="44F20312" w:rsidR="00233EF0" w:rsidRPr="00233EF0" w:rsidRDefault="00233EF0" w:rsidP="00233EF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 Дата оказания Услуг по настоящему Договору: «</w:t>
      </w:r>
      <w:r w:rsidR="006239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</w:t>
      </w:r>
      <w:r w:rsidR="00DC01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апреля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202</w:t>
      </w:r>
      <w:r w:rsidR="00E656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233EF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</w:t>
      </w:r>
      <w:r w:rsidRPr="00233EF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14:paraId="19EE1CAD" w14:textId="77777777"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CED4DD" w14:textId="77777777"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Стоимость Услуг, порядок оплаты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приемки услуг</w:t>
      </w:r>
    </w:p>
    <w:p w14:paraId="3FC90F15" w14:textId="77777777"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F546894" w14:textId="77777777" w:rsidR="00AD59C6" w:rsidRPr="00AD59C6" w:rsidRDefault="00AD59C6" w:rsidP="00AD59C6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Стоимость оказания услуг составляет 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</w:t>
      </w:r>
      <w:proofErr w:type="gramStart"/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gramEnd"/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AD59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 рублей. НДС</w:t>
      </w:r>
      <w:r w:rsidRPr="00AD59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нет. </w:t>
      </w:r>
    </w:p>
    <w:p w14:paraId="043CC857" w14:textId="4477ECC3" w:rsidR="000A48D0" w:rsidRPr="00F839F7" w:rsidRDefault="00050CA1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bookmarkStart w:id="0" w:name="_Hlk19319219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 ДПО «УЦ «Актив С»</w:t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A48D0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главы 26.2 НК РФ при</w:t>
      </w:r>
      <w:r w:rsidR="000A48D0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="000A48D0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упрощенную систему налогообложения</w:t>
      </w:r>
      <w:r w:rsidRPr="00050CA1">
        <w:t xml:space="preserve"> </w:t>
      </w:r>
      <w:r w:rsidRPr="00050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освобождается от налога на добавленную стоимость на основании пункта 1 </w:t>
      </w:r>
      <w:r w:rsidRPr="00050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статьи 145 НК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</w:t>
      </w:r>
      <w:r w:rsidR="000A48D0" w:rsidRPr="00F839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bookmarkEnd w:id="0"/>
      <w:r w:rsidR="000A48D0" w:rsidRPr="00F839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ЧОУ </w:t>
      </w:r>
      <w:r w:rsidR="007267CF" w:rsidRPr="00F839F7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ДПО </w:t>
      </w:r>
      <w:r w:rsidR="007267CF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0A48D0"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УЦ «Актив С» </w:t>
      </w:r>
      <w:r w:rsidR="000A48D0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выставляет своим заказчикам услуг </w:t>
      </w:r>
      <w:r w:rsidR="000A48D0" w:rsidRPr="00F839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счета-фактуры и осуществляет расчеты без выделения в первич</w:t>
      </w:r>
      <w:r w:rsidR="000A48D0" w:rsidRPr="00F839F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="000A48D0"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ных документах сумм НДС.</w:t>
      </w:r>
    </w:p>
    <w:p w14:paraId="2ADE6B87" w14:textId="77777777" w:rsidR="000A48D0" w:rsidRPr="00F839F7" w:rsidRDefault="000A48D0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2.2. Порядок оплаты: 100 %-</w:t>
      </w:r>
      <w:proofErr w:type="spellStart"/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ая</w:t>
      </w:r>
      <w:proofErr w:type="spellEnd"/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 предоплата.</w:t>
      </w:r>
    </w:p>
    <w:p w14:paraId="31CFDD2E" w14:textId="77777777" w:rsidR="0001212D" w:rsidRPr="00F839F7" w:rsidRDefault="0001212D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2.3. Заказчик в течение 5 (Пяти) рабочих дней с даты, указанной в акте, обязан передать Исполнителю экземпляр подписанного Акта сдачи-приемки оказанных услуг или мотивированный отказ от приемки услуг. В случае мотивированного отказа Заказчика от приемки услуг Сторонами составляется двухсторонний акт с указанием сроков устранения недостатков. В случае неполучения Исполнителем в течение 5 (Пяти) дней экземпляра подписанного Акта сдачи-приемки оказанных услуг или мотивированного отказа от приемки услуг, услуги считаются оказанными Исполнителем в полном объеме с надлежащим качеством и принятыми Заказчиком. В случае оказания услуг в форме онлайн-трансляции услуга считается оказанной, если заказчику была предоставлена ссылка доступа к трансляции и онлайн-трансляция мероприятия Исполнителем был</w:t>
      </w:r>
      <w:r w:rsidR="002318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</w:t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проведена.</w:t>
      </w:r>
    </w:p>
    <w:p w14:paraId="0E64FDF6" w14:textId="77777777" w:rsidR="000C10B4" w:rsidRDefault="000C10B4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14:paraId="536F8E73" w14:textId="77777777" w:rsidR="00BC0686" w:rsidRPr="00F839F7" w:rsidRDefault="00BC0686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2.</w:t>
      </w:r>
      <w:r w:rsidR="00F839F7"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4</w:t>
      </w:r>
      <w:r w:rsidRPr="00F839F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Стороны могут использовать электронный документооборот. Документы, заверенные электронной подписью (усиленная квалифицированная электронная подпись) уполномоченных лиц Сторон и направленные через Оператора ЭДО, юридически эквивалентны и равносильны документам на бумажных носителях, заверенным соответствующими подписями.</w:t>
      </w:r>
    </w:p>
    <w:p w14:paraId="79B8A193" w14:textId="77777777" w:rsidR="000C10B4" w:rsidRDefault="000C10B4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1B6F67" w14:textId="77777777"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Прочие условия</w:t>
      </w:r>
    </w:p>
    <w:p w14:paraId="268D8495" w14:textId="77777777"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240A85" w14:textId="77777777" w:rsidR="0001212D" w:rsidRPr="0001212D" w:rsidRDefault="0001212D" w:rsidP="00012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3.1. Настоящий Договор составлен в двух экземплярах, имеющих равную юридическую силу, по одному для каждой из Сторон.</w:t>
      </w:r>
    </w:p>
    <w:p w14:paraId="67B4413E" w14:textId="77777777" w:rsidR="0001212D" w:rsidRPr="0001212D" w:rsidRDefault="0001212D" w:rsidP="0001212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3.2. Иные условия настоящего договора регламентируются нормами ГК РФ, дополнительными соглашениями сторон с учетом переписки и обычаями делового оборота. </w:t>
      </w:r>
    </w:p>
    <w:p w14:paraId="0937D8D2" w14:textId="77777777" w:rsidR="0001212D" w:rsidRPr="0001212D" w:rsidRDefault="0001212D" w:rsidP="000121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212D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Настоящий Договор вступает в силу с момента его подписания и действует до полного исполнения сторонами своих обязательств.</w:t>
      </w:r>
    </w:p>
    <w:p w14:paraId="3E8595FA" w14:textId="77777777" w:rsidR="0001212D" w:rsidRPr="00F839F7" w:rsidRDefault="0001212D" w:rsidP="000A48D0">
      <w:pPr>
        <w:widowControl w:val="0"/>
        <w:tabs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</w:p>
    <w:p w14:paraId="25D77FAC" w14:textId="77777777" w:rsidR="000A48D0" w:rsidRPr="00F839F7" w:rsidRDefault="00F839F7" w:rsidP="00F839F7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="000A48D0" w:rsidRPr="00F839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Юридические адреса и реквизиты Сторон</w:t>
      </w:r>
    </w:p>
    <w:p w14:paraId="5749B9E2" w14:textId="77777777" w:rsidR="000A48D0" w:rsidRPr="00F839F7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086" w:type="dxa"/>
        <w:tblInd w:w="87" w:type="dxa"/>
        <w:tblLook w:val="04A0" w:firstRow="1" w:lastRow="0" w:firstColumn="1" w:lastColumn="0" w:noHBand="0" w:noVBand="1"/>
      </w:tblPr>
      <w:tblGrid>
        <w:gridCol w:w="4853"/>
        <w:gridCol w:w="5233"/>
      </w:tblGrid>
      <w:tr w:rsidR="000A48D0" w:rsidRPr="000A48D0" w14:paraId="707D9EFF" w14:textId="77777777" w:rsidTr="007E6D59">
        <w:trPr>
          <w:trHeight w:val="4944"/>
        </w:trPr>
        <w:tc>
          <w:tcPr>
            <w:tcW w:w="4853" w:type="dxa"/>
            <w:hideMark/>
          </w:tcPr>
          <w:p w14:paraId="426CE91F" w14:textId="69E847F3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Исполнитель: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br/>
              <w:t xml:space="preserve">ЧОУ </w:t>
            </w:r>
            <w:r w:rsidR="007267CF"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ДПО ‘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'УЦ ''Актив С''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14:paraId="673811D1" w14:textId="39FC7727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5407263130   КПП 540601001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630099 Новосибирск,</w:t>
            </w:r>
            <w:r w:rsidR="007E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="007267CF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Депутатская, д.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</w:t>
            </w:r>
          </w:p>
          <w:p w14:paraId="6D106AAC" w14:textId="77777777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</w:p>
          <w:p w14:paraId="29D929F8" w14:textId="652758F8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F2A4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Почтовый адрес:</w:t>
            </w:r>
            <w:r w:rsidR="007E6D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630099 Новосибирск,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ул. </w:t>
            </w:r>
            <w:r w:rsidR="007267CF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Депутатская, д.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</w:t>
            </w:r>
            <w:r w:rsidR="007E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а/я 47</w:t>
            </w:r>
          </w:p>
          <w:p w14:paraId="0B2BCEB6" w14:textId="6D1852AF" w:rsidR="007725D3" w:rsidRDefault="007725D3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Р/</w:t>
            </w:r>
            <w:r w:rsidR="007267CF"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40703810000400001947</w:t>
            </w: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Филиал «Центральный» Банка ВТБ (ПАО) в г. </w:t>
            </w:r>
            <w:r w:rsidR="007267CF"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Москве,</w:t>
            </w: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БИК </w:t>
            </w:r>
            <w:proofErr w:type="gram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044525411  ,</w:t>
            </w:r>
            <w:proofErr w:type="gram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к/</w:t>
            </w:r>
            <w:proofErr w:type="spell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30101810145250000411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 Тел.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89139144545</w:t>
            </w:r>
          </w:p>
          <w:p w14:paraId="2AA5D7C3" w14:textId="11F663E9" w:rsidR="000A48D0" w:rsidRPr="000A48D0" w:rsidRDefault="007725D3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Е-</w:t>
            </w:r>
            <w:proofErr w:type="spellStart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mail</w:t>
            </w:r>
            <w:proofErr w:type="spellEnd"/>
            <w:r w:rsidRPr="007725D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manager@aktiv-c.ru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Директор ЧОУ </w:t>
            </w:r>
            <w:r w:rsidR="007267CF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 «</w:t>
            </w:r>
            <w:r w:rsidR="000A48D0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УЦ «Актив С» </w:t>
            </w:r>
          </w:p>
          <w:p w14:paraId="37531DCC" w14:textId="77777777" w:rsidR="000A48D0" w:rsidRPr="000A48D0" w:rsidRDefault="000A48D0" w:rsidP="00676C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______________________  Самарина И.М.</w:t>
            </w:r>
          </w:p>
        </w:tc>
        <w:tc>
          <w:tcPr>
            <w:tcW w:w="5233" w:type="dxa"/>
            <w:noWrap/>
            <w:hideMark/>
          </w:tcPr>
          <w:p w14:paraId="0AAAD94E" w14:textId="77777777" w:rsidR="000A48D0" w:rsidRPr="000A48D0" w:rsidRDefault="000A48D0" w:rsidP="000A48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Заказчик:</w:t>
            </w:r>
          </w:p>
          <w:p w14:paraId="575F2FAB" w14:textId="7777777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B4A502" w14:textId="7777777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2B4187" w14:textId="77777777" w:rsidR="000A48D0" w:rsidRPr="000A48D0" w:rsidRDefault="000A48D0" w:rsidP="000A48D0">
            <w:pPr>
              <w:widowControl w:val="0"/>
              <w:tabs>
                <w:tab w:val="left" w:pos="180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1E499D5E" w14:textId="77777777" w:rsidR="000A48D0" w:rsidRPr="000A48D0" w:rsidRDefault="000A48D0" w:rsidP="000A48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sectPr w:rsidR="000A48D0" w:rsidRPr="000A48D0" w:rsidSect="006A3A10">
          <w:headerReference w:type="even" r:id="rId7"/>
          <w:pgSz w:w="11909" w:h="16834" w:code="9"/>
          <w:pgMar w:top="568" w:right="427" w:bottom="709" w:left="1276" w:header="720" w:footer="0" w:gutter="0"/>
          <w:cols w:space="60"/>
          <w:noEndnote/>
          <w:titlePg/>
        </w:sectPr>
      </w:pPr>
    </w:p>
    <w:p w14:paraId="0926D507" w14:textId="77777777" w:rsidR="000A48D0" w:rsidRP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14:paraId="31C711A9" w14:textId="77777777" w:rsidR="006A3A10" w:rsidRDefault="006A3A10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14:paraId="3CFD4900" w14:textId="77777777" w:rsidR="00661EBB" w:rsidRDefault="00661EBB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14:paraId="5BE65F36" w14:textId="77777777" w:rsidR="00661EBB" w:rsidRDefault="00661EBB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18"/>
          <w:szCs w:val="18"/>
          <w:lang w:eastAsia="ru-RU"/>
        </w:rPr>
      </w:pPr>
    </w:p>
    <w:p w14:paraId="2FDF8F22" w14:textId="77777777" w:rsidR="007E6D59" w:rsidRDefault="007E6D59" w:rsidP="006A3A1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sectPr w:rsidR="007E6D59" w:rsidSect="006A3A10">
          <w:pgSz w:w="11909" w:h="16834" w:code="9"/>
          <w:pgMar w:top="249" w:right="709" w:bottom="568" w:left="427" w:header="720" w:footer="0" w:gutter="0"/>
          <w:cols w:num="2" w:space="391"/>
          <w:noEndnote/>
          <w:titlePg/>
          <w:docGrid w:linePitch="299"/>
        </w:sectPr>
      </w:pPr>
    </w:p>
    <w:p w14:paraId="2E82D023" w14:textId="77777777" w:rsidR="000A48D0" w:rsidRPr="00661EBB" w:rsidRDefault="000A48D0" w:rsidP="007E6D5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>АКТ №</w:t>
      </w:r>
    </w:p>
    <w:p w14:paraId="6B779ED0" w14:textId="77777777" w:rsidR="006A3A10" w:rsidRPr="00661EBB" w:rsidRDefault="006A3A10" w:rsidP="00F82D8E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6A3A10" w:rsidRPr="00661EBB" w:rsidSect="007E6D59">
          <w:type w:val="continuous"/>
          <w:pgSz w:w="11909" w:h="16834" w:code="9"/>
          <w:pgMar w:top="249" w:right="709" w:bottom="568" w:left="427" w:header="720" w:footer="0" w:gutter="0"/>
          <w:cols w:space="391"/>
          <w:noEndnote/>
          <w:titlePg/>
          <w:docGrid w:linePitch="299"/>
        </w:sectPr>
      </w:pPr>
    </w:p>
    <w:p w14:paraId="67147211" w14:textId="77777777"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сдачи-приемки оказания услуг                                                                                                                         </w:t>
      </w:r>
    </w:p>
    <w:p w14:paraId="1668F495" w14:textId="2C288249"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 договору № </w:t>
      </w:r>
      <w:r w:rsidR="006239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DC017B" w:rsidRPr="00DC01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</w:t>
      </w:r>
      <w:r w:rsidR="00E00052" w:rsidRPr="00E000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</w:t>
      </w:r>
      <w:r w:rsidR="009A35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50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</w:t>
      </w:r>
      <w:r w:rsidR="0062392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9</w:t>
      </w:r>
      <w:r w:rsidR="00D02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050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0</w:t>
      </w:r>
      <w:r w:rsidR="007267C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 w:rsidR="00D026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202</w:t>
      </w:r>
      <w:r w:rsidR="00050C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</w:t>
      </w:r>
      <w:r w:rsidRPr="00661E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г.</w:t>
      </w:r>
    </w:p>
    <w:p w14:paraId="537BBC03" w14:textId="77777777" w:rsidR="000A48D0" w:rsidRPr="00661EBB" w:rsidRDefault="000A48D0" w:rsidP="000A48D0">
      <w:pPr>
        <w:widowControl w:val="0"/>
        <w:shd w:val="clear" w:color="auto" w:fill="FFFFFF"/>
        <w:tabs>
          <w:tab w:val="left" w:leader="underscore" w:pos="562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E8AEA8" w14:textId="539D66AE" w:rsidR="000A48D0" w:rsidRPr="00661EBB" w:rsidRDefault="000C10B4" w:rsidP="000A48D0">
      <w:pPr>
        <w:widowControl w:val="0"/>
        <w:shd w:val="clear" w:color="auto" w:fill="FFFFFF"/>
        <w:tabs>
          <w:tab w:val="left" w:pos="6480"/>
          <w:tab w:val="left" w:leader="underscore" w:pos="7234"/>
          <w:tab w:val="left" w:leader="underscore" w:pos="904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                            </w:t>
      </w:r>
      <w:r w:rsidR="000A48D0" w:rsidRPr="00661EBB">
        <w:rPr>
          <w:rFonts w:ascii="Times New Roman" w:eastAsia="Times New Roman" w:hAnsi="Times New Roman" w:cs="Times New Roman"/>
          <w:b/>
          <w:bCs/>
          <w:color w:val="000000"/>
          <w:spacing w:val="-3"/>
          <w:lang w:eastAsia="ru-RU"/>
        </w:rPr>
        <w:t xml:space="preserve">                                                                                            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623923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>»</w:t>
      </w:r>
      <w:r w:rsidR="005D328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7267CF">
        <w:rPr>
          <w:rFonts w:ascii="Times New Roman" w:eastAsia="Times New Roman" w:hAnsi="Times New Roman" w:cs="Times New Roman"/>
          <w:color w:val="000000"/>
          <w:lang w:eastAsia="ru-RU"/>
        </w:rPr>
        <w:t>апреля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B12F10">
        <w:rPr>
          <w:rFonts w:ascii="Times New Roman" w:eastAsia="Times New Roman" w:hAnsi="Times New Roman" w:cs="Times New Roman"/>
          <w:color w:val="000000"/>
          <w:lang w:eastAsia="ru-RU"/>
        </w:rPr>
        <w:t>202</w:t>
      </w:r>
      <w:r w:rsidR="00050CA1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r w:rsidR="000A48D0" w:rsidRPr="00661EBB">
        <w:rPr>
          <w:rFonts w:ascii="Times New Roman" w:eastAsia="Times New Roman" w:hAnsi="Times New Roman" w:cs="Times New Roman"/>
          <w:color w:val="000000"/>
          <w:lang w:eastAsia="ru-RU"/>
        </w:rPr>
        <w:t xml:space="preserve"> года</w:t>
      </w:r>
    </w:p>
    <w:p w14:paraId="15814EA2" w14:textId="77777777" w:rsidR="000A48D0" w:rsidRPr="000A48D0" w:rsidRDefault="000A48D0" w:rsidP="000A48D0">
      <w:pPr>
        <w:widowControl w:val="0"/>
        <w:shd w:val="clear" w:color="auto" w:fill="FFFFFF"/>
        <w:tabs>
          <w:tab w:val="left" w:pos="6480"/>
          <w:tab w:val="left" w:leader="underscore" w:pos="7234"/>
          <w:tab w:val="left" w:leader="underscore" w:pos="904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1CB24A09" w14:textId="77777777" w:rsidR="000A48D0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A3A10">
        <w:rPr>
          <w:rFonts w:ascii="Times New Roman" w:eastAsia="Times New Roman" w:hAnsi="Times New Roman" w:cs="Times New Roman"/>
          <w:lang w:eastAsia="ru-RU"/>
        </w:rPr>
        <w:t>Частное образовательное учреждение  дополнительного профессионального  образования ''Учебный центр ''Актив С'' (ЧОУ  ДПО «УЦ «Актив С), именуемое в дальнейшем Исполнитель,  в лице директора Самариной Ирины Михайловны</w:t>
      </w:r>
      <w:r w:rsidRPr="006A3A10">
        <w:rPr>
          <w:rFonts w:ascii="Times New Roman" w:eastAsia="Times New Roman" w:hAnsi="Times New Roman" w:cs="Times New Roman"/>
          <w:color w:val="000000"/>
          <w:spacing w:val="-1"/>
          <w:lang w:eastAsia="ru-RU"/>
        </w:rPr>
        <w:t xml:space="preserve"> , действующего на основании Устава, с од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ной стороны,   , и  __________________________________ ___________________________________________________,  именуемое в дальнейшем Заказчик, в лице ___________________________________________, действующего на основании ________ _______________, с другой  стороны, составили и подписали настоящий Акт о  нижеследующем:</w:t>
      </w:r>
    </w:p>
    <w:p w14:paraId="7ECF030C" w14:textId="77777777" w:rsidR="000A48D0" w:rsidRPr="006A3A10" w:rsidRDefault="000A48D0" w:rsidP="000A48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66B4E402" w14:textId="1633B2FE" w:rsidR="00233EF0" w:rsidRPr="00233EF0" w:rsidRDefault="000A48D0" w:rsidP="00233E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1. В соответствии с условиями договора </w:t>
      </w:r>
      <w:r w:rsidR="007267CF">
        <w:rPr>
          <w:rFonts w:ascii="Times New Roman" w:eastAsia="Times New Roman" w:hAnsi="Times New Roman" w:cs="Times New Roman"/>
          <w:color w:val="000000"/>
          <w:lang w:eastAsia="ru-RU"/>
        </w:rPr>
        <w:t xml:space="preserve">№ </w:t>
      </w:r>
      <w:r w:rsidR="00623923">
        <w:rPr>
          <w:rFonts w:ascii="Times New Roman" w:eastAsia="Times New Roman" w:hAnsi="Times New Roman" w:cs="Times New Roman"/>
          <w:lang w:eastAsia="ru-RU"/>
        </w:rPr>
        <w:t>5</w:t>
      </w:r>
      <w:r w:rsidR="00DC017B">
        <w:rPr>
          <w:rFonts w:ascii="Times New Roman" w:eastAsia="Times New Roman" w:hAnsi="Times New Roman" w:cs="Times New Roman"/>
          <w:lang w:eastAsia="ru-RU"/>
        </w:rPr>
        <w:t>с</w:t>
      </w:r>
      <w:r w:rsidR="007267CF" w:rsidRPr="007267CF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="007267CF">
        <w:rPr>
          <w:rFonts w:ascii="Times New Roman" w:eastAsia="Times New Roman" w:hAnsi="Times New Roman" w:cs="Times New Roman"/>
          <w:color w:val="000000"/>
          <w:lang w:eastAsia="ru-RU"/>
        </w:rPr>
        <w:t>от 1</w:t>
      </w:r>
      <w:r w:rsidR="00623923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7267CF">
        <w:rPr>
          <w:rFonts w:ascii="Times New Roman" w:eastAsia="Times New Roman" w:hAnsi="Times New Roman" w:cs="Times New Roman"/>
          <w:color w:val="000000"/>
          <w:lang w:eastAsia="ru-RU"/>
        </w:rPr>
        <w:t>.03.2025</w:t>
      </w:r>
      <w:r w:rsidR="007267CF"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 Исполнитель оказал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623923">
        <w:rPr>
          <w:rFonts w:ascii="Times New Roman" w:eastAsia="Times New Roman" w:hAnsi="Times New Roman" w:cs="Times New Roman"/>
          <w:color w:val="000000"/>
          <w:lang w:eastAsia="ru-RU"/>
        </w:rPr>
        <w:t>9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 xml:space="preserve">» </w:t>
      </w:r>
      <w:r w:rsidR="007267CF">
        <w:rPr>
          <w:rFonts w:ascii="Times New Roman" w:eastAsia="Times New Roman" w:hAnsi="Times New Roman" w:cs="Times New Roman"/>
          <w:color w:val="000000"/>
          <w:lang w:eastAsia="ru-RU"/>
        </w:rPr>
        <w:t>апреля</w:t>
      </w:r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 xml:space="preserve"> 202</w:t>
      </w:r>
      <w:r w:rsidR="00050CA1">
        <w:rPr>
          <w:rFonts w:ascii="Times New Roman" w:eastAsia="Times New Roman" w:hAnsi="Times New Roman" w:cs="Times New Roman"/>
          <w:color w:val="000000"/>
          <w:lang w:eastAsia="ru-RU"/>
        </w:rPr>
        <w:t>5</w:t>
      </w:r>
      <w:proofErr w:type="gramStart"/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>г  информационно</w:t>
      </w:r>
      <w:proofErr w:type="gramEnd"/>
      <w:r w:rsidR="00233EF0" w:rsidRPr="00233EF0">
        <w:rPr>
          <w:rFonts w:ascii="Times New Roman" w:eastAsia="Times New Roman" w:hAnsi="Times New Roman" w:cs="Times New Roman"/>
          <w:color w:val="000000"/>
          <w:lang w:eastAsia="ru-RU"/>
        </w:rPr>
        <w:t xml:space="preserve">-консультационные услуги в форме семинара (онлайн-трансляции семинара) по теме: </w:t>
      </w:r>
      <w:r w:rsidR="00050CA1" w:rsidRPr="00623923">
        <w:rPr>
          <w:b/>
          <w:bCs/>
        </w:rPr>
        <w:t>«</w:t>
      </w:r>
      <w:r w:rsidR="00623923" w:rsidRPr="00623923">
        <w:rPr>
          <w:b/>
          <w:bCs/>
        </w:rPr>
        <w:t>УСН:</w:t>
      </w:r>
      <w:r w:rsidR="007267CF" w:rsidRPr="00F5312E">
        <w:rPr>
          <w:b/>
          <w:bCs/>
        </w:rPr>
        <w:t xml:space="preserve"> отчетность за 1 квартал 2025</w:t>
      </w:r>
      <w:r w:rsidR="00623923">
        <w:rPr>
          <w:b/>
          <w:bCs/>
        </w:rPr>
        <w:t>г</w:t>
      </w:r>
      <w:r w:rsidR="00233EF0" w:rsidRPr="00233EF0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» </w:t>
      </w:r>
    </w:p>
    <w:p w14:paraId="449C1C49" w14:textId="77777777" w:rsidR="00AD59C6" w:rsidRPr="00233EF0" w:rsidRDefault="00AD59C6" w:rsidP="00AD5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</w:p>
    <w:p w14:paraId="10266B46" w14:textId="77777777" w:rsidR="007267CF" w:rsidRDefault="000A48D0" w:rsidP="00AD5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 xml:space="preserve">2. </w:t>
      </w:r>
      <w:r w:rsidR="00ED3C69" w:rsidRPr="006A3A10">
        <w:rPr>
          <w:rFonts w:ascii="Times New Roman" w:eastAsia="Times New Roman" w:hAnsi="Times New Roman" w:cs="Times New Roman"/>
          <w:color w:val="000000"/>
          <w:lang w:eastAsia="ru-RU"/>
        </w:rPr>
        <w:t>С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тоимость услуг сос</w:t>
      </w:r>
      <w:r w:rsidR="007E6D59">
        <w:rPr>
          <w:rFonts w:ascii="Times New Roman" w:eastAsia="Times New Roman" w:hAnsi="Times New Roman" w:cs="Times New Roman"/>
          <w:color w:val="000000"/>
          <w:lang w:eastAsia="ru-RU"/>
        </w:rPr>
        <w:t>тавляет</w:t>
      </w:r>
      <w:r w:rsidR="005D328E">
        <w:rPr>
          <w:rFonts w:ascii="Times New Roman" w:eastAsia="Times New Roman" w:hAnsi="Times New Roman" w:cs="Times New Roman"/>
          <w:color w:val="000000"/>
          <w:lang w:eastAsia="ru-RU"/>
        </w:rPr>
        <w:t xml:space="preserve">: </w:t>
      </w:r>
      <w:r w:rsidR="009A35C6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proofErr w:type="gramStart"/>
      <w:r w:rsidR="009A35C6">
        <w:rPr>
          <w:rFonts w:ascii="Times New Roman" w:eastAsia="Times New Roman" w:hAnsi="Times New Roman" w:cs="Times New Roman"/>
          <w:color w:val="000000"/>
          <w:lang w:eastAsia="ru-RU"/>
        </w:rPr>
        <w:t>_</w:t>
      </w:r>
      <w:r w:rsidR="005D32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="009A35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5D328E" w:rsidRPr="003E6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5D328E"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рублей</w:t>
      </w:r>
      <w:r w:rsidRPr="006A3A1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. 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НДС не</w:t>
      </w:r>
      <w:r w:rsidR="007267CF">
        <w:rPr>
          <w:rFonts w:ascii="Times New Roman" w:eastAsia="Times New Roman" w:hAnsi="Times New Roman" w:cs="Times New Roman"/>
          <w:color w:val="000000"/>
          <w:lang w:eastAsia="ru-RU"/>
        </w:rPr>
        <w:t>т</w:t>
      </w: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7267CF" w:rsidRPr="007267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3F5E427" w14:textId="6180400F" w:rsidR="000A48D0" w:rsidRPr="006A3A10" w:rsidRDefault="007267CF" w:rsidP="00AD5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7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ЧОУ  ДПО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«УЦ «Актив С»</w:t>
      </w:r>
      <w:r w:rsidRPr="00F83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основании главы 26.2 НК РФ при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меня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F839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упрощенную систему налогообложения</w:t>
      </w:r>
      <w:r w:rsidRPr="00050CA1">
        <w:t xml:space="preserve"> </w:t>
      </w:r>
      <w:r w:rsidRPr="00050C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освобождается от налога на добавленную стоимость на основании пункта 1 статьи 145 НК РФ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.</w:t>
      </w:r>
    </w:p>
    <w:p w14:paraId="7B3E7884" w14:textId="77777777" w:rsidR="00897E09" w:rsidRDefault="00897E09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6A263AE" w14:textId="77777777"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  <w:r w:rsidRPr="006A3A10">
        <w:rPr>
          <w:rFonts w:ascii="Times New Roman" w:eastAsia="Times New Roman" w:hAnsi="Times New Roman" w:cs="Times New Roman"/>
          <w:color w:val="000000"/>
          <w:lang w:eastAsia="ru-RU"/>
        </w:rPr>
        <w:t>3. Услуги, указанные в п.1 настоящего Акта, оказаны полностью и в срок. Заказчик по объему, качеству и срокам оказания услуги претензий не имеет.</w:t>
      </w:r>
    </w:p>
    <w:p w14:paraId="3ED6CA46" w14:textId="77777777"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p w14:paraId="511AC4E2" w14:textId="77777777" w:rsidR="000A48D0" w:rsidRPr="000A48D0" w:rsidRDefault="000A48D0" w:rsidP="000A48D0">
      <w:pPr>
        <w:widowControl w:val="0"/>
        <w:shd w:val="clear" w:color="auto" w:fill="FFFFFF"/>
        <w:tabs>
          <w:tab w:val="left" w:pos="1037"/>
        </w:tabs>
        <w:autoSpaceDE w:val="0"/>
        <w:autoSpaceDN w:val="0"/>
        <w:adjustRightInd w:val="0"/>
        <w:spacing w:after="0" w:line="240" w:lineRule="auto"/>
        <w:ind w:left="680"/>
        <w:rPr>
          <w:rFonts w:ascii="Times New Roman" w:eastAsia="Times New Roman" w:hAnsi="Times New Roman" w:cs="Times New Roman"/>
          <w:color w:val="000000"/>
          <w:spacing w:val="-7"/>
          <w:sz w:val="18"/>
          <w:szCs w:val="18"/>
          <w:lang w:eastAsia="ru-RU"/>
        </w:rPr>
      </w:pPr>
    </w:p>
    <w:tbl>
      <w:tblPr>
        <w:tblW w:w="10348" w:type="dxa"/>
        <w:tblInd w:w="-176" w:type="dxa"/>
        <w:tblLook w:val="04A0" w:firstRow="1" w:lastRow="0" w:firstColumn="1" w:lastColumn="0" w:noHBand="0" w:noVBand="1"/>
      </w:tblPr>
      <w:tblGrid>
        <w:gridCol w:w="5387"/>
        <w:gridCol w:w="4961"/>
      </w:tblGrid>
      <w:tr w:rsidR="000A48D0" w:rsidRPr="000A48D0" w14:paraId="0E84AB18" w14:textId="77777777" w:rsidTr="007E6D59">
        <w:trPr>
          <w:trHeight w:val="4410"/>
        </w:trPr>
        <w:tc>
          <w:tcPr>
            <w:tcW w:w="5387" w:type="dxa"/>
          </w:tcPr>
          <w:p w14:paraId="0AFFE9B2" w14:textId="3FEC07F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Исполнитель: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ЧОУ </w:t>
            </w:r>
            <w:r w:rsidR="007267CF"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ДПО ‘</w:t>
            </w:r>
            <w:r w:rsidRPr="000A48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'УЦ ''Актив С''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 </w:t>
            </w:r>
          </w:p>
          <w:p w14:paraId="16B5121B" w14:textId="18E8A64E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ИНН 5407263130   КПП 540601001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630099 Новосибирск,</w:t>
            </w:r>
            <w:r w:rsidR="007E6D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ул. </w:t>
            </w:r>
            <w:r w:rsidR="007267CF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Депутатская, д.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46,</w:t>
            </w:r>
          </w:p>
          <w:p w14:paraId="3B845161" w14:textId="3157F418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Офис 2051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Р/</w:t>
            </w:r>
            <w:r w:rsidR="007267CF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 40703810000400001947</w:t>
            </w:r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Филиал «Центральный» Банка ВТБ (ПАО) в г. </w:t>
            </w:r>
            <w:r w:rsidR="007267CF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Москве,</w:t>
            </w:r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БИК </w:t>
            </w:r>
            <w:proofErr w:type="gramStart"/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044525411  ,</w:t>
            </w:r>
            <w:proofErr w:type="gramEnd"/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к/</w:t>
            </w:r>
            <w:proofErr w:type="spellStart"/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</w:t>
            </w:r>
            <w:proofErr w:type="spellEnd"/>
            <w:r w:rsidR="00ED3C69" w:rsidRPr="00ED3C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30101810145250000411</w:t>
            </w:r>
          </w:p>
          <w:p w14:paraId="5E32B939" w14:textId="291094C7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7106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Тел. 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89139144545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 xml:space="preserve">Директор ЧОУ </w:t>
            </w:r>
            <w:r w:rsidR="007267CF"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ДПО «</w:t>
            </w: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УЦ «Актив С» </w:t>
            </w:r>
          </w:p>
          <w:p w14:paraId="5AF8A861" w14:textId="77777777" w:rsidR="000A48D0" w:rsidRPr="000A48D0" w:rsidRDefault="000A48D0" w:rsidP="000A48D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48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__________________Самарина И.М.</w:t>
            </w:r>
          </w:p>
        </w:tc>
        <w:tc>
          <w:tcPr>
            <w:tcW w:w="4961" w:type="dxa"/>
          </w:tcPr>
          <w:p w14:paraId="106087EE" w14:textId="77777777" w:rsidR="000A48D0" w:rsidRPr="000A48D0" w:rsidRDefault="006A3A1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   </w:t>
            </w:r>
            <w:r w:rsidR="000A48D0" w:rsidRPr="000A48D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Заказчик:</w:t>
            </w:r>
          </w:p>
          <w:p w14:paraId="624B5E25" w14:textId="7777777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14:paraId="0067A37D" w14:textId="7777777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</w:pPr>
          </w:p>
          <w:p w14:paraId="22F7910F" w14:textId="77777777" w:rsidR="000A48D0" w:rsidRPr="000A48D0" w:rsidRDefault="000A48D0" w:rsidP="000A48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2A473E4" w14:textId="77777777" w:rsidR="006A3A10" w:rsidRDefault="006A3A1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ectPr w:rsidR="006A3A10" w:rsidSect="007E6D59">
          <w:type w:val="continuous"/>
          <w:pgSz w:w="11909" w:h="16834" w:code="9"/>
          <w:pgMar w:top="709" w:right="709" w:bottom="568" w:left="1134" w:header="720" w:footer="0" w:gutter="0"/>
          <w:cols w:space="391"/>
          <w:noEndnote/>
          <w:titlePg/>
          <w:docGrid w:linePitch="299"/>
        </w:sectPr>
      </w:pPr>
    </w:p>
    <w:p w14:paraId="49FE9FD5" w14:textId="77777777" w:rsid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48469C73" w14:textId="77777777" w:rsidR="00ED3C69" w:rsidRPr="000A48D0" w:rsidRDefault="00ED3C69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14:paraId="57ECBB19" w14:textId="77777777" w:rsidR="000A48D0" w:rsidRDefault="000A48D0" w:rsidP="000A48D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sectPr w:rsidR="000A48D0" w:rsidSect="006A3A10">
      <w:type w:val="continuous"/>
      <w:pgSz w:w="11909" w:h="16834" w:code="9"/>
      <w:pgMar w:top="249" w:right="709" w:bottom="568" w:left="851" w:header="720" w:footer="0" w:gutter="0"/>
      <w:cols w:num="2" w:space="391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ACBF7" w14:textId="77777777" w:rsidR="00D90EAE" w:rsidRDefault="00D90EAE">
      <w:pPr>
        <w:spacing w:after="0" w:line="240" w:lineRule="auto"/>
      </w:pPr>
      <w:r>
        <w:separator/>
      </w:r>
    </w:p>
  </w:endnote>
  <w:endnote w:type="continuationSeparator" w:id="0">
    <w:p w14:paraId="06ADD3E8" w14:textId="77777777" w:rsidR="00D90EAE" w:rsidRDefault="00D90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2CB32" w14:textId="77777777" w:rsidR="00D90EAE" w:rsidRDefault="00D90EAE">
      <w:pPr>
        <w:spacing w:after="0" w:line="240" w:lineRule="auto"/>
      </w:pPr>
      <w:r>
        <w:separator/>
      </w:r>
    </w:p>
  </w:footnote>
  <w:footnote w:type="continuationSeparator" w:id="0">
    <w:p w14:paraId="024EEF8C" w14:textId="77777777" w:rsidR="00D90EAE" w:rsidRDefault="00D90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46F1B" w14:textId="77777777" w:rsidR="00E27147" w:rsidRDefault="00B07FE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F874695" w14:textId="77777777" w:rsidR="00E27147" w:rsidRDefault="00E2714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575B8"/>
    <w:multiLevelType w:val="hybridMultilevel"/>
    <w:tmpl w:val="A65CB9D4"/>
    <w:lvl w:ilvl="0" w:tplc="6E62312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E795F"/>
    <w:multiLevelType w:val="hybridMultilevel"/>
    <w:tmpl w:val="0CBA91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41322"/>
    <w:multiLevelType w:val="hybridMultilevel"/>
    <w:tmpl w:val="674405EC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69702C0"/>
    <w:multiLevelType w:val="hybridMultilevel"/>
    <w:tmpl w:val="6360B68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1A20D6"/>
    <w:multiLevelType w:val="hybridMultilevel"/>
    <w:tmpl w:val="E65AC8D8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C200E7"/>
    <w:multiLevelType w:val="hybridMultilevel"/>
    <w:tmpl w:val="98F6A6BA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46EFB"/>
    <w:multiLevelType w:val="hybridMultilevel"/>
    <w:tmpl w:val="E2E4EA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DF517B"/>
    <w:multiLevelType w:val="hybridMultilevel"/>
    <w:tmpl w:val="3DBE06A8"/>
    <w:lvl w:ilvl="0" w:tplc="0419000D">
      <w:start w:val="1"/>
      <w:numFmt w:val="bullet"/>
      <w:lvlText w:val=""/>
      <w:lvlJc w:val="left"/>
      <w:pPr>
        <w:ind w:left="126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8" w15:restartNumberingAfterBreak="0">
    <w:nsid w:val="125D2939"/>
    <w:multiLevelType w:val="hybridMultilevel"/>
    <w:tmpl w:val="63226D84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532BE0"/>
    <w:multiLevelType w:val="hybridMultilevel"/>
    <w:tmpl w:val="B42A600C"/>
    <w:lvl w:ilvl="0" w:tplc="09AC57E4">
      <w:start w:val="1"/>
      <w:numFmt w:val="bullet"/>
      <w:lvlText w:val="‒"/>
      <w:lvlJc w:val="left"/>
      <w:pPr>
        <w:ind w:left="1637" w:hanging="360"/>
      </w:pPr>
      <w:rPr>
        <w:rFonts w:ascii="Arial" w:hAnsi="Arial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35DBD"/>
    <w:multiLevelType w:val="hybridMultilevel"/>
    <w:tmpl w:val="DDC0A8D8"/>
    <w:lvl w:ilvl="0" w:tplc="09AC57E4">
      <w:start w:val="1"/>
      <w:numFmt w:val="bullet"/>
      <w:lvlText w:val="‒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BCA4610"/>
    <w:multiLevelType w:val="hybridMultilevel"/>
    <w:tmpl w:val="244247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D1A1FC9"/>
    <w:multiLevelType w:val="multilevel"/>
    <w:tmpl w:val="9656E292"/>
    <w:lvl w:ilvl="0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9" w:hanging="1440"/>
      </w:pPr>
      <w:rPr>
        <w:rFonts w:hint="default"/>
      </w:rPr>
    </w:lvl>
  </w:abstractNum>
  <w:abstractNum w:abstractNumId="13" w15:restartNumberingAfterBreak="0">
    <w:nsid w:val="1EC9411E"/>
    <w:multiLevelType w:val="hybridMultilevel"/>
    <w:tmpl w:val="DB4684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014D65"/>
    <w:multiLevelType w:val="hybridMultilevel"/>
    <w:tmpl w:val="B7BADD6E"/>
    <w:lvl w:ilvl="0" w:tplc="0419000D">
      <w:start w:val="1"/>
      <w:numFmt w:val="bullet"/>
      <w:lvlText w:val=""/>
      <w:lvlJc w:val="left"/>
      <w:pPr>
        <w:ind w:left="11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5" w15:restartNumberingAfterBreak="0">
    <w:nsid w:val="27E53018"/>
    <w:multiLevelType w:val="hybridMultilevel"/>
    <w:tmpl w:val="AD1C917E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9B70B15"/>
    <w:multiLevelType w:val="hybridMultilevel"/>
    <w:tmpl w:val="153E520E"/>
    <w:lvl w:ilvl="0" w:tplc="577A7100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b w:val="0"/>
        <w:color w:val="000099"/>
        <w:spacing w:val="-6"/>
        <w:sz w:val="22"/>
        <w:szCs w:val="22"/>
      </w:rPr>
    </w:lvl>
    <w:lvl w:ilvl="1" w:tplc="041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591" w:hanging="180"/>
      </w:pPr>
    </w:lvl>
    <w:lvl w:ilvl="3" w:tplc="0419000F" w:tentative="1">
      <w:start w:val="1"/>
      <w:numFmt w:val="decimal"/>
      <w:lvlText w:val="%4."/>
      <w:lvlJc w:val="left"/>
      <w:pPr>
        <w:ind w:left="2311" w:hanging="360"/>
      </w:pPr>
    </w:lvl>
    <w:lvl w:ilvl="4" w:tplc="04190019" w:tentative="1">
      <w:start w:val="1"/>
      <w:numFmt w:val="lowerLetter"/>
      <w:lvlText w:val="%5."/>
      <w:lvlJc w:val="left"/>
      <w:pPr>
        <w:ind w:left="3031" w:hanging="360"/>
      </w:pPr>
    </w:lvl>
    <w:lvl w:ilvl="5" w:tplc="0419001B" w:tentative="1">
      <w:start w:val="1"/>
      <w:numFmt w:val="lowerRoman"/>
      <w:lvlText w:val="%6."/>
      <w:lvlJc w:val="right"/>
      <w:pPr>
        <w:ind w:left="3751" w:hanging="180"/>
      </w:pPr>
    </w:lvl>
    <w:lvl w:ilvl="6" w:tplc="0419000F" w:tentative="1">
      <w:start w:val="1"/>
      <w:numFmt w:val="decimal"/>
      <w:lvlText w:val="%7."/>
      <w:lvlJc w:val="left"/>
      <w:pPr>
        <w:ind w:left="4471" w:hanging="360"/>
      </w:pPr>
    </w:lvl>
    <w:lvl w:ilvl="7" w:tplc="04190019" w:tentative="1">
      <w:start w:val="1"/>
      <w:numFmt w:val="lowerLetter"/>
      <w:lvlText w:val="%8."/>
      <w:lvlJc w:val="left"/>
      <w:pPr>
        <w:ind w:left="5191" w:hanging="360"/>
      </w:pPr>
    </w:lvl>
    <w:lvl w:ilvl="8" w:tplc="0419001B" w:tentative="1">
      <w:start w:val="1"/>
      <w:numFmt w:val="lowerRoman"/>
      <w:lvlText w:val="%9."/>
      <w:lvlJc w:val="right"/>
      <w:pPr>
        <w:ind w:left="5911" w:hanging="180"/>
      </w:pPr>
    </w:lvl>
  </w:abstractNum>
  <w:abstractNum w:abstractNumId="17" w15:restartNumberingAfterBreak="0">
    <w:nsid w:val="29E90590"/>
    <w:multiLevelType w:val="hybridMultilevel"/>
    <w:tmpl w:val="2716F834"/>
    <w:lvl w:ilvl="0" w:tplc="0F9E95C8">
      <w:start w:val="1"/>
      <w:numFmt w:val="bullet"/>
      <w:lvlText w:val="‒"/>
      <w:lvlJc w:val="left"/>
      <w:pPr>
        <w:ind w:left="1571" w:hanging="360"/>
      </w:pPr>
      <w:rPr>
        <w:rFonts w:ascii="Arial" w:hAnsi="Aria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BA762DC"/>
    <w:multiLevelType w:val="hybridMultilevel"/>
    <w:tmpl w:val="D4462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9D5A44"/>
    <w:multiLevelType w:val="hybridMultilevel"/>
    <w:tmpl w:val="A678CC58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44FB9"/>
    <w:multiLevelType w:val="multilevel"/>
    <w:tmpl w:val="D4ECEC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21" w15:restartNumberingAfterBreak="0">
    <w:nsid w:val="3B9209B7"/>
    <w:multiLevelType w:val="hybridMultilevel"/>
    <w:tmpl w:val="CA42BB96"/>
    <w:lvl w:ilvl="0" w:tplc="09AC57E4">
      <w:start w:val="1"/>
      <w:numFmt w:val="bullet"/>
      <w:lvlText w:val="‒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9173F7"/>
    <w:multiLevelType w:val="hybridMultilevel"/>
    <w:tmpl w:val="4D3AF7DE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1B7CED"/>
    <w:multiLevelType w:val="hybridMultilevel"/>
    <w:tmpl w:val="AC221B5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B3904EB"/>
    <w:multiLevelType w:val="hybridMultilevel"/>
    <w:tmpl w:val="FFD8935E"/>
    <w:lvl w:ilvl="0" w:tplc="E0E8CEA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D58661A"/>
    <w:multiLevelType w:val="hybridMultilevel"/>
    <w:tmpl w:val="97644AD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C35D74"/>
    <w:multiLevelType w:val="hybridMultilevel"/>
    <w:tmpl w:val="F38AAA20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4A63241"/>
    <w:multiLevelType w:val="hybridMultilevel"/>
    <w:tmpl w:val="53347F9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4A75D34"/>
    <w:multiLevelType w:val="hybridMultilevel"/>
    <w:tmpl w:val="3A62475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5C7E2104"/>
    <w:multiLevelType w:val="hybridMultilevel"/>
    <w:tmpl w:val="A532F64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DC81286"/>
    <w:multiLevelType w:val="hybridMultilevel"/>
    <w:tmpl w:val="B6E28D00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1" w15:restartNumberingAfterBreak="0">
    <w:nsid w:val="5F440887"/>
    <w:multiLevelType w:val="hybridMultilevel"/>
    <w:tmpl w:val="B7F26BC0"/>
    <w:lvl w:ilvl="0" w:tplc="09AC57E4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E0592A"/>
    <w:multiLevelType w:val="hybridMultilevel"/>
    <w:tmpl w:val="B2BA02DA"/>
    <w:lvl w:ilvl="0" w:tplc="09AC57E4">
      <w:start w:val="1"/>
      <w:numFmt w:val="bullet"/>
      <w:lvlText w:val="‒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12B013E"/>
    <w:multiLevelType w:val="multilevel"/>
    <w:tmpl w:val="9E129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C50954"/>
    <w:multiLevelType w:val="hybridMultilevel"/>
    <w:tmpl w:val="F2BEFF70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9E242E1"/>
    <w:multiLevelType w:val="multilevel"/>
    <w:tmpl w:val="EC14608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C7929A4"/>
    <w:multiLevelType w:val="hybridMultilevel"/>
    <w:tmpl w:val="4B86EC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E1B4E05"/>
    <w:multiLevelType w:val="hybridMultilevel"/>
    <w:tmpl w:val="D48A33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6EFB62A5"/>
    <w:multiLevelType w:val="hybridMultilevel"/>
    <w:tmpl w:val="AB5C8C88"/>
    <w:lvl w:ilvl="0" w:tplc="C6C6265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1842670"/>
    <w:multiLevelType w:val="hybridMultilevel"/>
    <w:tmpl w:val="856CF1C0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758A0512"/>
    <w:multiLevelType w:val="hybridMultilevel"/>
    <w:tmpl w:val="864EC878"/>
    <w:lvl w:ilvl="0" w:tplc="09AC57E4">
      <w:start w:val="1"/>
      <w:numFmt w:val="bullet"/>
      <w:lvlText w:val="‒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8454937"/>
    <w:multiLevelType w:val="hybridMultilevel"/>
    <w:tmpl w:val="60BC9714"/>
    <w:lvl w:ilvl="0" w:tplc="E0E8CEA8">
      <w:start w:val="1"/>
      <w:numFmt w:val="bullet"/>
      <w:lvlText w:val=""/>
      <w:lvlJc w:val="left"/>
      <w:pPr>
        <w:ind w:left="1240" w:hanging="360"/>
      </w:pPr>
      <w:rPr>
        <w:rFonts w:ascii="Wingdings" w:hAnsi="Wingdings" w:hint="default"/>
        <w:b w:val="0"/>
        <w:color w:val="auto"/>
        <w:spacing w:val="-6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0" w:hanging="360"/>
      </w:pPr>
      <w:rPr>
        <w:rFonts w:ascii="Wingdings" w:hAnsi="Wingdings" w:hint="default"/>
      </w:rPr>
    </w:lvl>
  </w:abstractNum>
  <w:abstractNum w:abstractNumId="42" w15:restartNumberingAfterBreak="0">
    <w:nsid w:val="79B27F42"/>
    <w:multiLevelType w:val="hybridMultilevel"/>
    <w:tmpl w:val="B0AAFD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982F6C"/>
    <w:multiLevelType w:val="hybridMultilevel"/>
    <w:tmpl w:val="F9B2B080"/>
    <w:lvl w:ilvl="0" w:tplc="0419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 w16cid:durableId="375197791">
    <w:abstractNumId w:val="20"/>
  </w:num>
  <w:num w:numId="2" w16cid:durableId="294874170">
    <w:abstractNumId w:val="16"/>
  </w:num>
  <w:num w:numId="3" w16cid:durableId="1554654291">
    <w:abstractNumId w:val="13"/>
  </w:num>
  <w:num w:numId="4" w16cid:durableId="383454781">
    <w:abstractNumId w:val="1"/>
  </w:num>
  <w:num w:numId="5" w16cid:durableId="1127892700">
    <w:abstractNumId w:val="30"/>
  </w:num>
  <w:num w:numId="6" w16cid:durableId="1323393472">
    <w:abstractNumId w:val="8"/>
  </w:num>
  <w:num w:numId="7" w16cid:durableId="688600478">
    <w:abstractNumId w:val="21"/>
  </w:num>
  <w:num w:numId="8" w16cid:durableId="250236980">
    <w:abstractNumId w:val="31"/>
  </w:num>
  <w:num w:numId="9" w16cid:durableId="1881823689">
    <w:abstractNumId w:val="9"/>
  </w:num>
  <w:num w:numId="10" w16cid:durableId="1258950029">
    <w:abstractNumId w:val="14"/>
  </w:num>
  <w:num w:numId="11" w16cid:durableId="298804836">
    <w:abstractNumId w:val="12"/>
  </w:num>
  <w:num w:numId="12" w16cid:durableId="1881358905">
    <w:abstractNumId w:val="43"/>
  </w:num>
  <w:num w:numId="13" w16cid:durableId="853229856">
    <w:abstractNumId w:val="36"/>
  </w:num>
  <w:num w:numId="14" w16cid:durableId="1457600171">
    <w:abstractNumId w:val="35"/>
  </w:num>
  <w:num w:numId="15" w16cid:durableId="1153065025">
    <w:abstractNumId w:val="23"/>
  </w:num>
  <w:num w:numId="16" w16cid:durableId="1398088662">
    <w:abstractNumId w:val="39"/>
  </w:num>
  <w:num w:numId="17" w16cid:durableId="1980573060">
    <w:abstractNumId w:val="24"/>
  </w:num>
  <w:num w:numId="18" w16cid:durableId="1330600503">
    <w:abstractNumId w:val="0"/>
  </w:num>
  <w:num w:numId="19" w16cid:durableId="1764759719">
    <w:abstractNumId w:val="19"/>
  </w:num>
  <w:num w:numId="20" w16cid:durableId="561454449">
    <w:abstractNumId w:val="17"/>
  </w:num>
  <w:num w:numId="21" w16cid:durableId="320160497">
    <w:abstractNumId w:val="32"/>
  </w:num>
  <w:num w:numId="22" w16cid:durableId="1839880063">
    <w:abstractNumId w:val="11"/>
  </w:num>
  <w:num w:numId="23" w16cid:durableId="1942562764">
    <w:abstractNumId w:val="27"/>
  </w:num>
  <w:num w:numId="24" w16cid:durableId="1660377541">
    <w:abstractNumId w:val="7"/>
  </w:num>
  <w:num w:numId="25" w16cid:durableId="287246336">
    <w:abstractNumId w:val="25"/>
  </w:num>
  <w:num w:numId="26" w16cid:durableId="503131565">
    <w:abstractNumId w:val="29"/>
  </w:num>
  <w:num w:numId="27" w16cid:durableId="1349714797">
    <w:abstractNumId w:val="15"/>
  </w:num>
  <w:num w:numId="28" w16cid:durableId="1227424012">
    <w:abstractNumId w:val="37"/>
  </w:num>
  <w:num w:numId="29" w16cid:durableId="1019281649">
    <w:abstractNumId w:val="3"/>
  </w:num>
  <w:num w:numId="30" w16cid:durableId="866529328">
    <w:abstractNumId w:val="6"/>
  </w:num>
  <w:num w:numId="31" w16cid:durableId="802772312">
    <w:abstractNumId w:val="22"/>
  </w:num>
  <w:num w:numId="32" w16cid:durableId="1647315020">
    <w:abstractNumId w:val="4"/>
  </w:num>
  <w:num w:numId="33" w16cid:durableId="478959438">
    <w:abstractNumId w:val="5"/>
  </w:num>
  <w:num w:numId="34" w16cid:durableId="2041197750">
    <w:abstractNumId w:val="38"/>
  </w:num>
  <w:num w:numId="35" w16cid:durableId="1255746798">
    <w:abstractNumId w:val="18"/>
  </w:num>
  <w:num w:numId="36" w16cid:durableId="438379930">
    <w:abstractNumId w:val="34"/>
  </w:num>
  <w:num w:numId="37" w16cid:durableId="2019697252">
    <w:abstractNumId w:val="42"/>
  </w:num>
  <w:num w:numId="38" w16cid:durableId="1215317485">
    <w:abstractNumId w:val="41"/>
  </w:num>
  <w:num w:numId="39" w16cid:durableId="1217165272">
    <w:abstractNumId w:val="40"/>
  </w:num>
  <w:num w:numId="40" w16cid:durableId="1713380422">
    <w:abstractNumId w:val="2"/>
  </w:num>
  <w:num w:numId="41" w16cid:durableId="366563017">
    <w:abstractNumId w:val="10"/>
  </w:num>
  <w:num w:numId="42" w16cid:durableId="1936282579">
    <w:abstractNumId w:val="26"/>
  </w:num>
  <w:num w:numId="43" w16cid:durableId="730159971">
    <w:abstractNumId w:val="33"/>
  </w:num>
  <w:num w:numId="44" w16cid:durableId="1930767901">
    <w:abstractNumId w:val="2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D0"/>
    <w:rsid w:val="0001212D"/>
    <w:rsid w:val="0003088A"/>
    <w:rsid w:val="00050CA1"/>
    <w:rsid w:val="0005357A"/>
    <w:rsid w:val="00070627"/>
    <w:rsid w:val="00080F91"/>
    <w:rsid w:val="00081557"/>
    <w:rsid w:val="000A48D0"/>
    <w:rsid w:val="000B18F7"/>
    <w:rsid w:val="000C10B4"/>
    <w:rsid w:val="000F5E96"/>
    <w:rsid w:val="001063D7"/>
    <w:rsid w:val="00106AFE"/>
    <w:rsid w:val="00110184"/>
    <w:rsid w:val="0015313F"/>
    <w:rsid w:val="001544D1"/>
    <w:rsid w:val="00170E40"/>
    <w:rsid w:val="001940A7"/>
    <w:rsid w:val="001B5C69"/>
    <w:rsid w:val="001C654D"/>
    <w:rsid w:val="0023187B"/>
    <w:rsid w:val="00231C55"/>
    <w:rsid w:val="00233EF0"/>
    <w:rsid w:val="00242C6A"/>
    <w:rsid w:val="00250D2B"/>
    <w:rsid w:val="002764C9"/>
    <w:rsid w:val="002859CD"/>
    <w:rsid w:val="002A0D2B"/>
    <w:rsid w:val="002A1890"/>
    <w:rsid w:val="002A252C"/>
    <w:rsid w:val="002C3A9F"/>
    <w:rsid w:val="00300019"/>
    <w:rsid w:val="00314F63"/>
    <w:rsid w:val="00326206"/>
    <w:rsid w:val="00327F75"/>
    <w:rsid w:val="0035348B"/>
    <w:rsid w:val="00387E2C"/>
    <w:rsid w:val="003B3C57"/>
    <w:rsid w:val="003C06BD"/>
    <w:rsid w:val="003C73A8"/>
    <w:rsid w:val="003E6D9C"/>
    <w:rsid w:val="003F3141"/>
    <w:rsid w:val="004C5599"/>
    <w:rsid w:val="00507D7C"/>
    <w:rsid w:val="0054247C"/>
    <w:rsid w:val="00556762"/>
    <w:rsid w:val="0058226C"/>
    <w:rsid w:val="005B232F"/>
    <w:rsid w:val="005D328E"/>
    <w:rsid w:val="005E7BDE"/>
    <w:rsid w:val="00623923"/>
    <w:rsid w:val="00644EE7"/>
    <w:rsid w:val="00661EBB"/>
    <w:rsid w:val="0066242B"/>
    <w:rsid w:val="00676C06"/>
    <w:rsid w:val="006A3A10"/>
    <w:rsid w:val="00700423"/>
    <w:rsid w:val="00710648"/>
    <w:rsid w:val="007267CF"/>
    <w:rsid w:val="0074036B"/>
    <w:rsid w:val="007725D3"/>
    <w:rsid w:val="007C0F26"/>
    <w:rsid w:val="007E6D59"/>
    <w:rsid w:val="00871136"/>
    <w:rsid w:val="00890044"/>
    <w:rsid w:val="00897E09"/>
    <w:rsid w:val="008A11BB"/>
    <w:rsid w:val="008C3AE3"/>
    <w:rsid w:val="00911F8D"/>
    <w:rsid w:val="00933089"/>
    <w:rsid w:val="00984385"/>
    <w:rsid w:val="009A35C6"/>
    <w:rsid w:val="009B3333"/>
    <w:rsid w:val="009C7253"/>
    <w:rsid w:val="00A223D1"/>
    <w:rsid w:val="00A24ED0"/>
    <w:rsid w:val="00AD59C6"/>
    <w:rsid w:val="00AF5B66"/>
    <w:rsid w:val="00AF74A0"/>
    <w:rsid w:val="00B07FE2"/>
    <w:rsid w:val="00B12F10"/>
    <w:rsid w:val="00B16186"/>
    <w:rsid w:val="00B62BA7"/>
    <w:rsid w:val="00B70839"/>
    <w:rsid w:val="00B9664A"/>
    <w:rsid w:val="00BA4D11"/>
    <w:rsid w:val="00BC0686"/>
    <w:rsid w:val="00C24BC2"/>
    <w:rsid w:val="00C91974"/>
    <w:rsid w:val="00CB7AE3"/>
    <w:rsid w:val="00CE5978"/>
    <w:rsid w:val="00CF128B"/>
    <w:rsid w:val="00CF319A"/>
    <w:rsid w:val="00D0266E"/>
    <w:rsid w:val="00D02695"/>
    <w:rsid w:val="00D11D16"/>
    <w:rsid w:val="00D851BC"/>
    <w:rsid w:val="00D90EAE"/>
    <w:rsid w:val="00D953F3"/>
    <w:rsid w:val="00D9765C"/>
    <w:rsid w:val="00DC017B"/>
    <w:rsid w:val="00DF2A4D"/>
    <w:rsid w:val="00E00052"/>
    <w:rsid w:val="00E05C2E"/>
    <w:rsid w:val="00E146A5"/>
    <w:rsid w:val="00E27147"/>
    <w:rsid w:val="00E462E6"/>
    <w:rsid w:val="00E656A3"/>
    <w:rsid w:val="00E818F6"/>
    <w:rsid w:val="00E96B32"/>
    <w:rsid w:val="00EB1DA0"/>
    <w:rsid w:val="00ED3C69"/>
    <w:rsid w:val="00EF2450"/>
    <w:rsid w:val="00EF6F57"/>
    <w:rsid w:val="00F26F22"/>
    <w:rsid w:val="00F55D73"/>
    <w:rsid w:val="00F5650B"/>
    <w:rsid w:val="00F82D8E"/>
    <w:rsid w:val="00F839F7"/>
    <w:rsid w:val="00FA4E85"/>
    <w:rsid w:val="00FA66A0"/>
    <w:rsid w:val="00FA6AD1"/>
    <w:rsid w:val="00FB52D1"/>
    <w:rsid w:val="00FD04FE"/>
    <w:rsid w:val="00FD1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0D300"/>
  <w15:docId w15:val="{C9DA474F-FDDC-4BC9-8DE4-DBC5353D3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A48D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rsid w:val="000A48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0A48D0"/>
    <w:rPr>
      <w:rFonts w:cs="Times New Roman"/>
    </w:rPr>
  </w:style>
  <w:style w:type="paragraph" w:styleId="a6">
    <w:name w:val="Body Text Indent"/>
    <w:basedOn w:val="a"/>
    <w:link w:val="a7"/>
    <w:rsid w:val="002A0D2B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A0D2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2A0D2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link w:val="aa"/>
    <w:uiPriority w:val="99"/>
    <w:rsid w:val="00CF128B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customStyle="1" w:styleId="aa">
    <w:name w:val="Обычный (Интернет) Знак"/>
    <w:link w:val="a9"/>
    <w:uiPriority w:val="99"/>
    <w:rsid w:val="00CF128B"/>
    <w:rPr>
      <w:rFonts w:ascii="Verdana" w:eastAsia="Times New Roman" w:hAnsi="Verdana" w:cs="Times New Roman"/>
      <w:sz w:val="17"/>
      <w:szCs w:val="17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12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2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Ирина Самарина</cp:lastModifiedBy>
  <cp:revision>3</cp:revision>
  <dcterms:created xsi:type="dcterms:W3CDTF">2025-03-18T05:59:00Z</dcterms:created>
  <dcterms:modified xsi:type="dcterms:W3CDTF">2025-03-18T06:02:00Z</dcterms:modified>
</cp:coreProperties>
</file>