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5C5490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967A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166C94">
        <w:rPr>
          <w:b/>
          <w:color w:val="FF0000"/>
        </w:rPr>
        <w:t>4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166C94">
        <w:rPr>
          <w:b/>
          <w:color w:val="FF0000"/>
        </w:rPr>
        <w:t>09.04.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733BB9" w:rsidRDefault="00830C29" w:rsidP="00B57E00">
      <w:pPr>
        <w:jc w:val="center"/>
        <w:rPr>
          <w:b/>
          <w:i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D7C36" wp14:editId="68B2F596">
                <wp:simplePos x="0" y="0"/>
                <wp:positionH relativeFrom="column">
                  <wp:posOffset>-57035</wp:posOffset>
                </wp:positionH>
                <wp:positionV relativeFrom="paragraph">
                  <wp:posOffset>138199</wp:posOffset>
                </wp:positionV>
                <wp:extent cx="1135380" cy="990600"/>
                <wp:effectExtent l="0" t="0" r="2667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90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742" w:rsidRPr="00526EE9" w:rsidRDefault="002C0742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EE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526EE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7C3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4.5pt;margin-top:10.9pt;width:89.4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" fillcolor="window" strokecolor="#c0504d" strokeweight="2pt">
                <v:textbox>
                  <w:txbxContent>
                    <w:p w:rsidR="002C0742" w:rsidRPr="00526EE9" w:rsidRDefault="002C0742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26EE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526EE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1748F2" w:rsidRDefault="00C2749F" w:rsidP="008E59B4">
      <w:pPr>
        <w:jc w:val="center"/>
        <w:rPr>
          <w:b/>
          <w:color w:val="0000CC"/>
          <w:sz w:val="28"/>
          <w:szCs w:val="28"/>
        </w:rPr>
      </w:pPr>
      <w:r w:rsidRPr="001748F2">
        <w:rPr>
          <w:b/>
          <w:color w:val="0000CC"/>
          <w:sz w:val="28"/>
          <w:szCs w:val="28"/>
        </w:rPr>
        <w:t xml:space="preserve">13, 14,19,21,22 мая </w:t>
      </w:r>
      <w:r w:rsidR="00531E21" w:rsidRPr="001748F2">
        <w:rPr>
          <w:b/>
          <w:color w:val="0000CC"/>
          <w:sz w:val="28"/>
          <w:szCs w:val="28"/>
        </w:rPr>
        <w:t xml:space="preserve"> </w:t>
      </w:r>
      <w:r w:rsidR="00C42998" w:rsidRPr="001748F2">
        <w:rPr>
          <w:b/>
          <w:color w:val="0000CC"/>
          <w:sz w:val="28"/>
          <w:szCs w:val="28"/>
        </w:rPr>
        <w:t xml:space="preserve"> 2020</w:t>
      </w:r>
      <w:r w:rsidR="008E59B4" w:rsidRPr="001748F2">
        <w:rPr>
          <w:b/>
          <w:color w:val="0000CC"/>
          <w:sz w:val="28"/>
          <w:szCs w:val="28"/>
        </w:rPr>
        <w:t xml:space="preserve"> г</w:t>
      </w:r>
      <w:r w:rsidR="009062AF" w:rsidRPr="001748F2">
        <w:rPr>
          <w:b/>
          <w:color w:val="0000CC"/>
          <w:sz w:val="28"/>
          <w:szCs w:val="28"/>
        </w:rPr>
        <w:t xml:space="preserve"> 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C42998" w:rsidRPr="00526EE9" w:rsidRDefault="0046438D" w:rsidP="00A650EF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30C29">
        <w:rPr>
          <w:b/>
          <w:i/>
          <w:color w:val="FF0000"/>
          <w:sz w:val="28"/>
          <w:szCs w:val="28"/>
        </w:rPr>
        <w:t xml:space="preserve">                                  </w:t>
      </w:r>
      <w:r w:rsidRPr="00526EE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Антикризисный спецкурс: налоговые изменения  и новые        вопросы учета и налогообложения </w:t>
      </w:r>
    </w:p>
    <w:p w:rsidR="00830C29" w:rsidRPr="00830C29" w:rsidRDefault="00830C29" w:rsidP="00A650EF">
      <w:pPr>
        <w:jc w:val="center"/>
        <w:rPr>
          <w:b/>
          <w:i/>
          <w:sz w:val="6"/>
          <w:szCs w:val="6"/>
        </w:rPr>
      </w:pPr>
    </w:p>
    <w:p w:rsidR="00A650EF" w:rsidRPr="00830C29" w:rsidRDefault="00A650EF" w:rsidP="00A650EF">
      <w:pPr>
        <w:jc w:val="center"/>
        <w:rPr>
          <w:i/>
          <w:sz w:val="24"/>
          <w:szCs w:val="24"/>
        </w:rPr>
      </w:pPr>
      <w:r w:rsidRPr="00830C29">
        <w:rPr>
          <w:i/>
          <w:sz w:val="24"/>
          <w:szCs w:val="24"/>
        </w:rPr>
        <w:t>у</w:t>
      </w:r>
      <w:r w:rsidR="00337176">
        <w:rPr>
          <w:i/>
          <w:sz w:val="24"/>
          <w:szCs w:val="24"/>
        </w:rPr>
        <w:t>л. Депутатская, 46, 2-й подъезд</w:t>
      </w:r>
      <w:r w:rsidRPr="00830C29">
        <w:rPr>
          <w:i/>
          <w:sz w:val="24"/>
          <w:szCs w:val="24"/>
        </w:rPr>
        <w:t xml:space="preserve">, 5 </w:t>
      </w:r>
      <w:proofErr w:type="gramStart"/>
      <w:r w:rsidRPr="00830C29">
        <w:rPr>
          <w:i/>
          <w:sz w:val="24"/>
          <w:szCs w:val="24"/>
        </w:rPr>
        <w:t>этаж,  оф.</w:t>
      </w:r>
      <w:proofErr w:type="gramEnd"/>
      <w:r w:rsidRPr="00830C29">
        <w:rPr>
          <w:i/>
          <w:sz w:val="24"/>
          <w:szCs w:val="24"/>
        </w:rPr>
        <w:t xml:space="preserve"> 2051</w:t>
      </w:r>
    </w:p>
    <w:p w:rsidR="00C42998" w:rsidRPr="00483526" w:rsidRDefault="00C42998" w:rsidP="00A650EF">
      <w:pPr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9556"/>
      </w:tblGrid>
      <w:tr w:rsidR="00E3527D" w:rsidRPr="00C77E20" w:rsidTr="00DA1999">
        <w:tc>
          <w:tcPr>
            <w:tcW w:w="1501" w:type="dxa"/>
          </w:tcPr>
          <w:p w:rsidR="00E3527D" w:rsidRPr="00C77E20" w:rsidRDefault="00E3527D" w:rsidP="0027382E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56" w:type="dxa"/>
          </w:tcPr>
          <w:p w:rsidR="00E3527D" w:rsidRPr="00C77E20" w:rsidRDefault="000A3159" w:rsidP="000A3159">
            <w:pPr>
              <w:pStyle w:val="a7"/>
              <w:tabs>
                <w:tab w:val="left" w:pos="2465"/>
                <w:tab w:val="center" w:pos="4670"/>
              </w:tabs>
              <w:ind w:left="0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E3527D"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022CD2" w:rsidTr="00DA1999">
        <w:trPr>
          <w:trHeight w:val="1016"/>
        </w:trPr>
        <w:tc>
          <w:tcPr>
            <w:tcW w:w="1501" w:type="dxa"/>
          </w:tcPr>
          <w:p w:rsidR="009A48E0" w:rsidRDefault="009A48E0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022CD2" w:rsidRPr="00BF0ACB" w:rsidRDefault="00C42998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13</w:t>
            </w:r>
            <w:r w:rsidR="00022CD2" w:rsidRPr="00BF0ACB">
              <w:rPr>
                <w:rFonts w:ascii="Calibri" w:hAnsi="Calibri"/>
                <w:b/>
                <w:szCs w:val="24"/>
              </w:rPr>
              <w:t>.</w:t>
            </w:r>
            <w:r w:rsidR="00C2749F">
              <w:rPr>
                <w:rFonts w:ascii="Calibri" w:hAnsi="Calibri"/>
                <w:b/>
                <w:szCs w:val="24"/>
              </w:rPr>
              <w:t>05</w:t>
            </w:r>
            <w:r>
              <w:rPr>
                <w:rFonts w:ascii="Calibri" w:hAnsi="Calibri"/>
                <w:b/>
                <w:szCs w:val="24"/>
              </w:rPr>
              <w:t>.2020</w:t>
            </w:r>
          </w:p>
          <w:p w:rsidR="00022CD2" w:rsidRDefault="00022CD2" w:rsidP="0027382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22CD2" w:rsidRPr="00906709" w:rsidRDefault="0000355A" w:rsidP="0027382E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C42998">
              <w:rPr>
                <w:rFonts w:ascii="Calibri" w:hAnsi="Calibri"/>
                <w:szCs w:val="24"/>
              </w:rPr>
              <w:t>.00-18</w:t>
            </w:r>
            <w:r w:rsidR="00022CD2">
              <w:rPr>
                <w:rFonts w:ascii="Calibri" w:hAnsi="Calibri"/>
                <w:szCs w:val="24"/>
              </w:rPr>
              <w:t>.00</w:t>
            </w:r>
          </w:p>
          <w:p w:rsidR="00022CD2" w:rsidRDefault="00022CD2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0A08BF" w:rsidRPr="003D2743" w:rsidRDefault="00A12CFA" w:rsidP="000A08BF">
            <w:pPr>
              <w:rPr>
                <w:b/>
                <w:color w:val="CC0066"/>
                <w:sz w:val="24"/>
                <w:szCs w:val="24"/>
              </w:rPr>
            </w:pPr>
            <w:proofErr w:type="spellStart"/>
            <w:r>
              <w:rPr>
                <w:b/>
                <w:color w:val="CC0066"/>
                <w:sz w:val="24"/>
                <w:szCs w:val="24"/>
              </w:rPr>
              <w:t>Коронавирус</w:t>
            </w:r>
            <w:proofErr w:type="spellEnd"/>
            <w:r>
              <w:rPr>
                <w:b/>
                <w:color w:val="CC0066"/>
                <w:sz w:val="24"/>
                <w:szCs w:val="24"/>
              </w:rPr>
              <w:t xml:space="preserve">. </w:t>
            </w:r>
            <w:r w:rsidR="000A08BF">
              <w:rPr>
                <w:b/>
                <w:color w:val="CC0066"/>
                <w:sz w:val="24"/>
                <w:szCs w:val="24"/>
              </w:rPr>
              <w:t>И</w:t>
            </w:r>
            <w:r w:rsidR="000A08BF" w:rsidRPr="003D2743">
              <w:rPr>
                <w:b/>
                <w:color w:val="CC0066"/>
                <w:sz w:val="24"/>
                <w:szCs w:val="24"/>
              </w:rPr>
              <w:t>зменения в НК РФ и законы о страховых взносах:</w:t>
            </w:r>
          </w:p>
          <w:p w:rsidR="000A08BF" w:rsidRPr="003D2743" w:rsidRDefault="000A08BF" w:rsidP="000A08BF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2743">
              <w:rPr>
                <w:rFonts w:asciiTheme="minorHAnsi" w:hAnsiTheme="minorHAnsi" w:cstheme="minorHAnsi"/>
                <w:sz w:val="22"/>
                <w:szCs w:val="22"/>
              </w:rPr>
              <w:t xml:space="preserve">изменения в </w:t>
            </w:r>
            <w:r w:rsidR="008E4E40">
              <w:rPr>
                <w:rFonts w:asciiTheme="minorHAnsi" w:hAnsiTheme="minorHAnsi" w:cstheme="minorHAnsi"/>
                <w:sz w:val="22"/>
                <w:szCs w:val="22"/>
              </w:rPr>
              <w:t xml:space="preserve">НК  (в </w:t>
            </w:r>
            <w:proofErr w:type="spellStart"/>
            <w:r w:rsidR="008E4E40">
              <w:rPr>
                <w:rFonts w:asciiTheme="minorHAnsi" w:hAnsiTheme="minorHAnsi" w:cstheme="minorHAnsi"/>
                <w:sz w:val="22"/>
                <w:szCs w:val="22"/>
              </w:rPr>
              <w:t>т.ч</w:t>
            </w:r>
            <w:proofErr w:type="spellEnd"/>
            <w:r w:rsidR="008E4E40">
              <w:rPr>
                <w:rFonts w:asciiTheme="minorHAnsi" w:hAnsiTheme="minorHAnsi" w:cstheme="minorHAnsi"/>
                <w:sz w:val="22"/>
                <w:szCs w:val="22"/>
              </w:rPr>
              <w:t xml:space="preserve">. по </w:t>
            </w:r>
            <w:r w:rsidRPr="003D2743">
              <w:rPr>
                <w:rFonts w:asciiTheme="minorHAnsi" w:hAnsiTheme="minorHAnsi" w:cstheme="minorHAnsi"/>
                <w:sz w:val="22"/>
                <w:szCs w:val="22"/>
              </w:rPr>
              <w:t>течени</w:t>
            </w:r>
            <w:r w:rsidR="008E4E40">
              <w:rPr>
                <w:rFonts w:asciiTheme="minorHAnsi" w:hAnsiTheme="minorHAnsi" w:cstheme="minorHAnsi"/>
                <w:sz w:val="22"/>
                <w:szCs w:val="22"/>
              </w:rPr>
              <w:t>ю</w:t>
            </w:r>
            <w:r w:rsidRPr="003D2743">
              <w:rPr>
                <w:rFonts w:asciiTheme="minorHAnsi" w:hAnsiTheme="minorHAnsi" w:cstheme="minorHAnsi"/>
                <w:sz w:val="22"/>
                <w:szCs w:val="22"/>
              </w:rPr>
              <w:t xml:space="preserve"> сроков</w:t>
            </w:r>
            <w:r w:rsidR="008E4E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A08BF" w:rsidRPr="003D2743" w:rsidRDefault="000A08BF" w:rsidP="000A08BF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743">
              <w:rPr>
                <w:rFonts w:asciiTheme="minorHAnsi" w:hAnsiTheme="minorHAnsi" w:cstheme="minorHAnsi"/>
                <w:sz w:val="22"/>
                <w:szCs w:val="22"/>
              </w:rPr>
              <w:t>новые полномочия Правительства и принятые решения</w:t>
            </w:r>
          </w:p>
          <w:p w:rsidR="00A12CFA" w:rsidRPr="00A12CFA" w:rsidRDefault="00A12CFA" w:rsidP="00A12CFA">
            <w:pPr>
              <w:shd w:val="clear" w:color="auto" w:fill="FFFFFF"/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 w:rsidRPr="00445D2D">
              <w:rPr>
                <w:b/>
                <w:color w:val="CC0066"/>
                <w:sz w:val="24"/>
                <w:szCs w:val="24"/>
              </w:rPr>
              <w:t xml:space="preserve">Меры поддержки бизнеса: </w:t>
            </w:r>
            <w:r w:rsidRPr="00A12CFA">
              <w:rPr>
                <w:color w:val="000000" w:themeColor="text1"/>
                <w:sz w:val="24"/>
                <w:szCs w:val="24"/>
              </w:rPr>
              <w:t>разбираемся кто и на что может рассчитывать.</w:t>
            </w:r>
          </w:p>
          <w:p w:rsidR="008E4E40" w:rsidRDefault="008E4E40" w:rsidP="0027382E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8E4E40" w:rsidRDefault="00835825" w:rsidP="0027382E">
            <w:pPr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Мораторий на проверки в 2020г.</w:t>
            </w:r>
            <w:r w:rsidRPr="00835825">
              <w:rPr>
                <w:color w:val="000000" w:themeColor="text1"/>
                <w:sz w:val="22"/>
                <w:szCs w:val="22"/>
              </w:rPr>
              <w:t xml:space="preserve">На какие проверки и </w:t>
            </w:r>
            <w:proofErr w:type="gramStart"/>
            <w:r w:rsidRPr="00835825">
              <w:rPr>
                <w:color w:val="000000" w:themeColor="text1"/>
                <w:sz w:val="22"/>
                <w:szCs w:val="22"/>
              </w:rPr>
              <w:t>мероприятия  не</w:t>
            </w:r>
            <w:proofErr w:type="gramEnd"/>
            <w:r w:rsidRPr="00835825">
              <w:rPr>
                <w:color w:val="000000" w:themeColor="text1"/>
                <w:sz w:val="22"/>
                <w:szCs w:val="22"/>
              </w:rPr>
              <w:t xml:space="preserve"> распространяется запрет?</w:t>
            </w:r>
            <w:r w:rsidR="008E4E4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35825" w:rsidRDefault="008E4E40" w:rsidP="0027382E">
            <w:pPr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Другие изменения в налоговом а</w:t>
            </w:r>
            <w:r w:rsidR="0085214B">
              <w:rPr>
                <w:color w:val="000000" w:themeColor="text1"/>
                <w:sz w:val="22"/>
                <w:szCs w:val="22"/>
              </w:rPr>
              <w:t>дминистрировании.</w:t>
            </w:r>
          </w:p>
          <w:p w:rsidR="00A12CFA" w:rsidRPr="003616B3" w:rsidRDefault="00A12CFA" w:rsidP="0027382E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616B3">
              <w:rPr>
                <w:color w:val="000000" w:themeColor="text1"/>
                <w:sz w:val="22"/>
                <w:szCs w:val="22"/>
              </w:rPr>
              <w:t xml:space="preserve">Пострадавшие отрасли для поддержки в связи с </w:t>
            </w:r>
            <w:proofErr w:type="spellStart"/>
            <w:r w:rsidRPr="003616B3">
              <w:rPr>
                <w:color w:val="000000" w:themeColor="text1"/>
                <w:sz w:val="22"/>
                <w:szCs w:val="22"/>
              </w:rPr>
              <w:t>коронавирусом</w:t>
            </w:r>
            <w:proofErr w:type="spellEnd"/>
            <w:r w:rsidRPr="003616B3">
              <w:rPr>
                <w:color w:val="000000" w:themeColor="text1"/>
                <w:sz w:val="22"/>
                <w:szCs w:val="22"/>
              </w:rPr>
              <w:t>.</w:t>
            </w:r>
          </w:p>
          <w:p w:rsidR="003616B3" w:rsidRDefault="003616B3" w:rsidP="0027382E">
            <w:pPr>
              <w:ind w:left="360"/>
              <w:rPr>
                <w:i/>
                <w:color w:val="000000" w:themeColor="text1"/>
                <w:sz w:val="22"/>
                <w:szCs w:val="22"/>
              </w:rPr>
            </w:pPr>
            <w:r w:rsidRPr="003616B3">
              <w:rPr>
                <w:color w:val="000000" w:themeColor="text1"/>
                <w:sz w:val="22"/>
                <w:szCs w:val="22"/>
              </w:rPr>
              <w:t>Отчетность и уплата  налогов и сборов: как не запутаться со своими правами</w:t>
            </w:r>
            <w:r w:rsidRPr="003616B3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A12CFA" w:rsidRPr="003616B3" w:rsidRDefault="00A12CFA" w:rsidP="003616B3">
            <w:pPr>
              <w:pStyle w:val="af0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3616B3">
              <w:rPr>
                <w:i/>
                <w:color w:val="000000" w:themeColor="text1"/>
                <w:sz w:val="22"/>
                <w:szCs w:val="22"/>
              </w:rPr>
              <w:t>Перенос сроков сдачи отчетности.</w:t>
            </w:r>
          </w:p>
          <w:p w:rsidR="00A12CFA" w:rsidRPr="003616B3" w:rsidRDefault="00A12CFA" w:rsidP="003616B3">
            <w:pPr>
              <w:pStyle w:val="af0"/>
              <w:numPr>
                <w:ilvl w:val="0"/>
                <w:numId w:val="15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3616B3">
              <w:rPr>
                <w:i/>
                <w:color w:val="000000" w:themeColor="text1"/>
                <w:sz w:val="22"/>
                <w:szCs w:val="22"/>
              </w:rPr>
              <w:t>Перенос сроков уплаты налогов.</w:t>
            </w:r>
            <w:r w:rsidR="000A08BF" w:rsidRPr="003616B3">
              <w:rPr>
                <w:i/>
                <w:color w:val="000000" w:themeColor="text1"/>
                <w:sz w:val="22"/>
                <w:szCs w:val="22"/>
              </w:rPr>
              <w:t xml:space="preserve"> Правила предоставления отсрочки, рассрочки.</w:t>
            </w:r>
          </w:p>
          <w:p w:rsidR="008E4E40" w:rsidRDefault="000A08BF" w:rsidP="0027382E">
            <w:pPr>
              <w:ind w:left="36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6B3">
              <w:rPr>
                <w:color w:val="000000" w:themeColor="text1"/>
                <w:sz w:val="22"/>
                <w:szCs w:val="22"/>
              </w:rPr>
              <w:t>Госпомощь</w:t>
            </w:r>
            <w:proofErr w:type="spellEnd"/>
            <w:r w:rsidRPr="003616B3">
              <w:rPr>
                <w:color w:val="000000" w:themeColor="text1"/>
                <w:sz w:val="22"/>
                <w:szCs w:val="22"/>
              </w:rPr>
              <w:t>.</w:t>
            </w:r>
            <w:r w:rsidR="008358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12CFA" w:rsidRDefault="00835825" w:rsidP="0027382E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Кредитная политика.</w:t>
            </w:r>
          </w:p>
          <w:p w:rsidR="00A12CFA" w:rsidRDefault="00A12CFA" w:rsidP="0027382E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</w:p>
          <w:p w:rsidR="00022CD2" w:rsidRPr="00BC5D4C" w:rsidRDefault="00747F5C" w:rsidP="0027382E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074052" w:rsidRPr="00BC5D4C" w:rsidTr="008E4E40">
        <w:trPr>
          <w:trHeight w:val="416"/>
        </w:trPr>
        <w:tc>
          <w:tcPr>
            <w:tcW w:w="1501" w:type="dxa"/>
          </w:tcPr>
          <w:p w:rsidR="008A0A8F" w:rsidRPr="00BF0ACB" w:rsidRDefault="008A0A8F" w:rsidP="008A0A8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14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05.2020</w:t>
            </w:r>
          </w:p>
          <w:p w:rsidR="008A0A8F" w:rsidRDefault="008A0A8F" w:rsidP="008A0A8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A0A8F" w:rsidRPr="00906709" w:rsidRDefault="008A0A8F" w:rsidP="008A0A8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074052" w:rsidRDefault="00074052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0A3159" w:rsidRPr="000A3159" w:rsidRDefault="00E319AE" w:rsidP="000A3159">
            <w:pPr>
              <w:shd w:val="clear" w:color="auto" w:fill="FFFFFF"/>
              <w:contextualSpacing/>
              <w:outlineLvl w:val="0"/>
              <w:rPr>
                <w:rFonts w:asciiTheme="minorHAnsi" w:hAnsiTheme="minorHAnsi" w:cstheme="minorHAnsi"/>
                <w:b/>
                <w:color w:val="CC0066"/>
                <w:kern w:val="3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C0066"/>
                <w:kern w:val="36"/>
                <w:sz w:val="24"/>
                <w:szCs w:val="24"/>
              </w:rPr>
              <w:t>Важные изменения в трудовом законодательстве.</w:t>
            </w:r>
          </w:p>
          <w:p w:rsidR="00747F5C" w:rsidRPr="0085214B" w:rsidRDefault="00747F5C" w:rsidP="00747F5C">
            <w:pPr>
              <w:shd w:val="clear" w:color="auto" w:fill="FFFFFF"/>
              <w:contextualSpacing/>
              <w:outlineLvl w:val="0"/>
              <w:rPr>
                <w:rFonts w:asciiTheme="minorHAnsi" w:hAnsiTheme="minorHAnsi" w:cstheme="minorHAnsi"/>
                <w:color w:val="0070C0"/>
                <w:kern w:val="36"/>
                <w:sz w:val="24"/>
                <w:szCs w:val="24"/>
              </w:rPr>
            </w:pPr>
            <w:r w:rsidRPr="0085214B">
              <w:rPr>
                <w:rFonts w:asciiTheme="minorHAnsi" w:hAnsiTheme="minorHAnsi" w:cstheme="minorHAnsi"/>
                <w:color w:val="0070C0"/>
                <w:kern w:val="36"/>
                <w:sz w:val="24"/>
                <w:szCs w:val="24"/>
              </w:rPr>
              <w:t>Кризис и кадры: поиск баланса интересов работодателя и работника в новых условиях. Изменения  в работе из-за коронавируса.</w:t>
            </w:r>
          </w:p>
          <w:p w:rsidR="00747F5C" w:rsidRPr="00337176" w:rsidRDefault="00747F5C" w:rsidP="00747F5C">
            <w:pPr>
              <w:shd w:val="clear" w:color="auto" w:fill="FFFFFF"/>
              <w:contextualSpacing/>
              <w:outlineLvl w:val="0"/>
              <w:rPr>
                <w:rFonts w:asciiTheme="minorHAnsi" w:hAnsiTheme="minorHAnsi" w:cstheme="minorHAnsi"/>
                <w:color w:val="0070C0"/>
                <w:kern w:val="36"/>
                <w:sz w:val="24"/>
                <w:szCs w:val="24"/>
              </w:rPr>
            </w:pPr>
            <w:proofErr w:type="gramStart"/>
            <w:r w:rsidRPr="0085214B">
              <w:rPr>
                <w:rFonts w:asciiTheme="minorHAnsi" w:hAnsiTheme="minorHAnsi" w:cstheme="minorHAnsi"/>
                <w:color w:val="0070C0"/>
                <w:kern w:val="36"/>
                <w:sz w:val="24"/>
                <w:szCs w:val="24"/>
              </w:rPr>
              <w:t>Учет  сведений</w:t>
            </w:r>
            <w:proofErr w:type="gramEnd"/>
            <w:r w:rsidRPr="0085214B">
              <w:rPr>
                <w:rFonts w:asciiTheme="minorHAnsi" w:hAnsiTheme="minorHAnsi" w:cstheme="minorHAnsi"/>
                <w:color w:val="0070C0"/>
                <w:kern w:val="36"/>
                <w:sz w:val="24"/>
                <w:szCs w:val="24"/>
              </w:rPr>
              <w:t xml:space="preserve"> о трудовой деятельности сотрудников в электронном виде</w:t>
            </w:r>
          </w:p>
          <w:p w:rsidR="0085214B" w:rsidRPr="0085214B" w:rsidRDefault="0085214B" w:rsidP="0085214B">
            <w:pPr>
              <w:tabs>
                <w:tab w:val="num" w:pos="540"/>
              </w:tabs>
              <w:spacing w:before="120"/>
              <w:jc w:val="both"/>
              <w:rPr>
                <w:sz w:val="22"/>
                <w:szCs w:val="22"/>
              </w:rPr>
            </w:pPr>
            <w:r w:rsidRPr="0085214B">
              <w:rPr>
                <w:sz w:val="22"/>
                <w:szCs w:val="22"/>
              </w:rPr>
              <w:t>1.</w:t>
            </w:r>
            <w:r w:rsidRPr="00852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214B">
              <w:rPr>
                <w:b/>
                <w:sz w:val="22"/>
                <w:szCs w:val="22"/>
              </w:rPr>
              <w:t>Коронавирус</w:t>
            </w:r>
            <w:proofErr w:type="spellEnd"/>
            <w:r w:rsidRPr="0085214B">
              <w:rPr>
                <w:b/>
                <w:sz w:val="22"/>
                <w:szCs w:val="22"/>
              </w:rPr>
              <w:t>:</w:t>
            </w:r>
            <w:r w:rsidRPr="0085214B">
              <w:rPr>
                <w:sz w:val="22"/>
                <w:szCs w:val="22"/>
              </w:rPr>
              <w:t xml:space="preserve"> варианты действий работодатели и их оформление.</w:t>
            </w:r>
          </w:p>
          <w:p w:rsidR="0085214B" w:rsidRPr="0085214B" w:rsidRDefault="0085214B" w:rsidP="0085214B">
            <w:pPr>
              <w:tabs>
                <w:tab w:val="num" w:pos="540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85214B">
              <w:rPr>
                <w:sz w:val="22"/>
                <w:szCs w:val="22"/>
              </w:rPr>
              <w:t xml:space="preserve">2. </w:t>
            </w:r>
            <w:r w:rsidRPr="0085214B">
              <w:rPr>
                <w:b/>
                <w:sz w:val="22"/>
                <w:szCs w:val="22"/>
              </w:rPr>
              <w:t>Электронные трудовые книжки</w:t>
            </w:r>
            <w:r w:rsidRPr="0085214B">
              <w:rPr>
                <w:sz w:val="22"/>
                <w:szCs w:val="22"/>
              </w:rPr>
              <w:t xml:space="preserve">: что делаем в этом году. Последние разъяснения </w:t>
            </w:r>
            <w:proofErr w:type="spellStart"/>
            <w:r w:rsidRPr="0085214B">
              <w:rPr>
                <w:sz w:val="22"/>
                <w:szCs w:val="22"/>
              </w:rPr>
              <w:t>Роструда</w:t>
            </w:r>
            <w:proofErr w:type="spellEnd"/>
            <w:r w:rsidRPr="0085214B">
              <w:rPr>
                <w:sz w:val="22"/>
                <w:szCs w:val="22"/>
              </w:rPr>
              <w:t xml:space="preserve"> по действию работодателя и примеры от ПФР по заполнению СЗВ-ТД.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>Судебные решения</w:t>
            </w:r>
            <w:r w:rsidR="0085214B" w:rsidRPr="0085214B">
              <w:rPr>
                <w:sz w:val="22"/>
                <w:szCs w:val="22"/>
              </w:rPr>
              <w:t xml:space="preserve"> об исключительном случае для сохранения третьего (4-5-6-го) заработка после увольнения по сокращению и о взыскании убытков со службы занятости. Новое о гарантиях получения заработной платы при ликвидации организации-работодателя.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 xml:space="preserve">Новое об ответственности работодателей за долги по зарплате: </w:t>
            </w:r>
            <w:r w:rsidR="0085214B" w:rsidRPr="0085214B">
              <w:rPr>
                <w:sz w:val="22"/>
                <w:szCs w:val="22"/>
              </w:rPr>
              <w:t>снижение размера компенсации за долг по зарплате с февраля 2020 года. Состав административного правонарушения – умножается ли штраф за задержку зарплаты на количество обиженных работников;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 xml:space="preserve">Новое в заботе о работниках: </w:t>
            </w:r>
            <w:r w:rsidR="0085214B" w:rsidRPr="0085214B">
              <w:rPr>
                <w:sz w:val="22"/>
                <w:szCs w:val="22"/>
              </w:rPr>
              <w:t>изменение порядка медосмотра работников некоторых производств. Изменение позиции Минтруда, Минздрава и </w:t>
            </w:r>
            <w:proofErr w:type="spellStart"/>
            <w:r w:rsidR="0085214B" w:rsidRPr="0085214B">
              <w:rPr>
                <w:sz w:val="22"/>
                <w:szCs w:val="22"/>
              </w:rPr>
              <w:t>Роспотребнадзора</w:t>
            </w:r>
            <w:proofErr w:type="spellEnd"/>
            <w:r w:rsidR="0085214B" w:rsidRPr="0085214B">
              <w:rPr>
                <w:sz w:val="22"/>
                <w:szCs w:val="22"/>
              </w:rPr>
              <w:t xml:space="preserve"> о необходимости медосмотра работников при оптимальных и допустимых условиях труда и работе за компьютером; Работодателю о неожиданных отпусках – как соблюдать три дня (Письмо Минтруда и законопроекты);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>Изменение законодательства о СОУТ</w:t>
            </w:r>
            <w:r w:rsidR="0085214B" w:rsidRPr="0085214B">
              <w:rPr>
                <w:sz w:val="22"/>
                <w:szCs w:val="22"/>
              </w:rPr>
              <w:t>: о бессрочной декларации и информационной системе учета СОУТ.</w:t>
            </w:r>
            <w:r w:rsidR="00133A45">
              <w:rPr>
                <w:sz w:val="22"/>
                <w:szCs w:val="22"/>
              </w:rPr>
              <w:t xml:space="preserve"> 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Hlk522033519"/>
            <w:bookmarkEnd w:id="0"/>
            <w:r>
              <w:rPr>
                <w:sz w:val="22"/>
                <w:szCs w:val="22"/>
              </w:rPr>
              <w:t>7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>Новое о содержании трудового договора</w:t>
            </w:r>
            <w:r w:rsidR="0085214B" w:rsidRPr="0085214B">
              <w:rPr>
                <w:sz w:val="22"/>
                <w:szCs w:val="22"/>
              </w:rPr>
              <w:t xml:space="preserve">: Верховный Суд решил, что не могут с одним работником действовать одновременно два трудовых договора. Как быть с совместительством? Обзор позиций </w:t>
            </w:r>
            <w:proofErr w:type="spellStart"/>
            <w:r w:rsidR="0085214B" w:rsidRPr="0085214B">
              <w:rPr>
                <w:sz w:val="22"/>
                <w:szCs w:val="22"/>
              </w:rPr>
              <w:t>Роструда</w:t>
            </w:r>
            <w:proofErr w:type="spellEnd"/>
            <w:r w:rsidR="0085214B" w:rsidRPr="0085214B">
              <w:rPr>
                <w:sz w:val="22"/>
                <w:szCs w:val="22"/>
              </w:rPr>
              <w:t xml:space="preserve"> о заключении, сроке действия и прекращении срочного трудового договора. Практика Верховного Суда – «не трудовые» положения трудовых договоров.</w:t>
            </w:r>
          </w:p>
          <w:p w:rsidR="0085214B" w:rsidRPr="0085214B" w:rsidRDefault="008E4E40" w:rsidP="0085214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214B" w:rsidRPr="0085214B">
              <w:rPr>
                <w:sz w:val="22"/>
                <w:szCs w:val="22"/>
              </w:rPr>
              <w:t xml:space="preserve">. </w:t>
            </w:r>
            <w:r w:rsidR="0085214B" w:rsidRPr="0085214B">
              <w:rPr>
                <w:b/>
                <w:sz w:val="22"/>
                <w:szCs w:val="22"/>
              </w:rPr>
              <w:t>Перспективы изменения законодательства о проверках: п</w:t>
            </w:r>
            <w:r w:rsidR="0085214B" w:rsidRPr="0085214B">
              <w:rPr>
                <w:sz w:val="22"/>
                <w:szCs w:val="22"/>
              </w:rPr>
              <w:t>риостановление проверок на пе</w:t>
            </w:r>
            <w:r w:rsidR="0085214B" w:rsidRPr="0085214B">
              <w:rPr>
                <w:sz w:val="22"/>
                <w:szCs w:val="22"/>
              </w:rPr>
              <w:lastRenderedPageBreak/>
              <w:t xml:space="preserve">риод пандемии. Самопроверки работодателя; Проект </w:t>
            </w:r>
            <w:r w:rsidR="0085214B" w:rsidRPr="0085214B">
              <w:rPr>
                <w:b/>
                <w:sz w:val="22"/>
                <w:szCs w:val="22"/>
              </w:rPr>
              <w:t>нового закона о проверках</w:t>
            </w:r>
            <w:r w:rsidR="0085214B" w:rsidRPr="0085214B">
              <w:rPr>
                <w:sz w:val="22"/>
                <w:szCs w:val="22"/>
              </w:rPr>
              <w:t xml:space="preserve">, контрольно-надзорное производство. </w:t>
            </w:r>
          </w:p>
          <w:p w:rsidR="00747F5C" w:rsidRDefault="00747F5C" w:rsidP="00747F5C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</w:p>
          <w:p w:rsidR="00910AE3" w:rsidRPr="009A48E0" w:rsidRDefault="00747F5C" w:rsidP="00747F5C">
            <w:pPr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Русецкая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О.В</w:t>
            </w:r>
          </w:p>
        </w:tc>
      </w:tr>
      <w:tr w:rsidR="00074052" w:rsidRPr="00BC5D4C" w:rsidTr="00445D2D">
        <w:trPr>
          <w:trHeight w:val="927"/>
        </w:trPr>
        <w:tc>
          <w:tcPr>
            <w:tcW w:w="1501" w:type="dxa"/>
          </w:tcPr>
          <w:p w:rsidR="008A0A8F" w:rsidRPr="00BF0ACB" w:rsidRDefault="008A0A8F" w:rsidP="008A0A8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19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05.2020</w:t>
            </w:r>
          </w:p>
          <w:p w:rsidR="008A0A8F" w:rsidRDefault="008A0A8F" w:rsidP="008A0A8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74052" w:rsidRDefault="008A0A8F" w:rsidP="00445D2D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</w:tc>
        <w:tc>
          <w:tcPr>
            <w:tcW w:w="9556" w:type="dxa"/>
          </w:tcPr>
          <w:p w:rsidR="007E0DC4" w:rsidRDefault="007E0DC4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33A45" w:rsidRPr="00337176" w:rsidRDefault="00A12CFA" w:rsidP="00A12CFA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r w:rsidRPr="003D2743">
              <w:rPr>
                <w:b/>
                <w:color w:val="C00000"/>
                <w:sz w:val="24"/>
                <w:szCs w:val="24"/>
              </w:rPr>
              <w:t>«</w:t>
            </w:r>
            <w:r w:rsidRPr="003D2743">
              <w:rPr>
                <w:b/>
                <w:color w:val="CC0066"/>
                <w:sz w:val="24"/>
                <w:szCs w:val="24"/>
              </w:rPr>
              <w:t xml:space="preserve">Зарплатные» налоги и сборы: </w:t>
            </w:r>
            <w:r w:rsidRPr="00F54A9B">
              <w:rPr>
                <w:color w:val="000000" w:themeColor="text1"/>
                <w:sz w:val="24"/>
                <w:szCs w:val="24"/>
              </w:rPr>
              <w:t>что меняется в условиях кризиса</w:t>
            </w:r>
            <w:r w:rsidRPr="003D2743">
              <w:rPr>
                <w:b/>
                <w:color w:val="CC0066"/>
                <w:sz w:val="24"/>
                <w:szCs w:val="24"/>
              </w:rPr>
              <w:t>.</w:t>
            </w:r>
          </w:p>
          <w:p w:rsidR="00A12CFA" w:rsidRPr="00133A45" w:rsidRDefault="00A12CFA" w:rsidP="00133A45">
            <w:pPr>
              <w:pStyle w:val="af0"/>
              <w:numPr>
                <w:ilvl w:val="0"/>
                <w:numId w:val="15"/>
              </w:numPr>
              <w:shd w:val="clear" w:color="auto" w:fill="FFFFFF"/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 w:rsidRPr="00133A45">
              <w:rPr>
                <w:b/>
                <w:color w:val="000000" w:themeColor="text1"/>
                <w:sz w:val="24"/>
                <w:szCs w:val="24"/>
                <w:u w:val="single"/>
              </w:rPr>
              <w:t>Новый порядок расчета страховых взносов:</w:t>
            </w:r>
            <w:r w:rsidRPr="00133A4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3A45">
              <w:rPr>
                <w:color w:val="000000" w:themeColor="text1"/>
                <w:sz w:val="24"/>
                <w:szCs w:val="24"/>
              </w:rPr>
              <w:t xml:space="preserve">на кого </w:t>
            </w:r>
            <w:proofErr w:type="gramStart"/>
            <w:r w:rsidRPr="00133A45">
              <w:rPr>
                <w:color w:val="000000" w:themeColor="text1"/>
                <w:sz w:val="24"/>
                <w:szCs w:val="24"/>
              </w:rPr>
              <w:t>распространяется  и</w:t>
            </w:r>
            <w:proofErr w:type="gramEnd"/>
            <w:r w:rsidRPr="00133A45">
              <w:rPr>
                <w:color w:val="000000" w:themeColor="text1"/>
                <w:sz w:val="24"/>
                <w:szCs w:val="24"/>
              </w:rPr>
              <w:t xml:space="preserve"> как применяется. </w:t>
            </w:r>
          </w:p>
          <w:p w:rsidR="00133A45" w:rsidRDefault="00133A45" w:rsidP="00133A45">
            <w:pPr>
              <w:pStyle w:val="af0"/>
              <w:numPr>
                <w:ilvl w:val="0"/>
                <w:numId w:val="15"/>
              </w:numPr>
              <w:shd w:val="clear" w:color="auto" w:fill="FFFFFF"/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Изменения по НДФЛ. </w:t>
            </w:r>
          </w:p>
          <w:p w:rsidR="00E319AE" w:rsidRDefault="00E319AE" w:rsidP="00133A45">
            <w:pPr>
              <w:pStyle w:val="af0"/>
              <w:numPr>
                <w:ilvl w:val="0"/>
                <w:numId w:val="15"/>
              </w:numPr>
              <w:shd w:val="clear" w:color="auto" w:fill="FFFFFF"/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Отчетность  по страховым взносам и НДФЛ: на что обратить внимание.</w:t>
            </w:r>
          </w:p>
          <w:p w:rsidR="00A60DE8" w:rsidRPr="00133A45" w:rsidRDefault="00A60DE8" w:rsidP="00133A45">
            <w:pPr>
              <w:pStyle w:val="af0"/>
              <w:numPr>
                <w:ilvl w:val="0"/>
                <w:numId w:val="15"/>
              </w:numPr>
              <w:shd w:val="clear" w:color="auto" w:fill="FFFFFF"/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Реестр домохозяйства (Реестр населения).</w:t>
            </w:r>
          </w:p>
          <w:p w:rsidR="00445D2D" w:rsidRDefault="00445D2D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45D2D" w:rsidRDefault="00445D2D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33A45" w:rsidRDefault="00133A45" w:rsidP="00133A45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r w:rsidRPr="003D2743">
              <w:rPr>
                <w:b/>
                <w:color w:val="CC0066"/>
                <w:sz w:val="24"/>
                <w:szCs w:val="24"/>
              </w:rPr>
              <w:t>Анализ изменений налогового законодательства. Особенности отчетной компа</w:t>
            </w:r>
            <w:r w:rsidR="004E0CD1">
              <w:rPr>
                <w:b/>
                <w:color w:val="CC0066"/>
                <w:sz w:val="24"/>
                <w:szCs w:val="24"/>
              </w:rPr>
              <w:t xml:space="preserve">нии </w:t>
            </w:r>
          </w:p>
          <w:p w:rsidR="00133A45" w:rsidRPr="00E319AE" w:rsidRDefault="00133A45" w:rsidP="00E319AE">
            <w:pPr>
              <w:pStyle w:val="af0"/>
              <w:numPr>
                <w:ilvl w:val="0"/>
                <w:numId w:val="17"/>
              </w:numPr>
              <w:shd w:val="clear" w:color="auto" w:fill="FFFFFF"/>
              <w:ind w:right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319AE">
              <w:rPr>
                <w:b/>
                <w:color w:val="000000" w:themeColor="text1"/>
                <w:sz w:val="24"/>
                <w:szCs w:val="24"/>
              </w:rPr>
              <w:t>НДС</w:t>
            </w:r>
          </w:p>
          <w:p w:rsidR="00A12CFA" w:rsidRDefault="00A12CFA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12CFA" w:rsidRDefault="00A12CFA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12CFA" w:rsidRDefault="00A12CFA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45D2D" w:rsidRDefault="00445D2D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A0A8F" w:rsidRPr="008A0A8F" w:rsidRDefault="004F69C4" w:rsidP="008A0A8F">
            <w:pPr>
              <w:rPr>
                <w:b/>
                <w:color w:val="CC0066"/>
                <w:sz w:val="28"/>
                <w:szCs w:val="28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783E48" w:rsidRPr="00BC5D4C" w:rsidTr="00DA1999">
        <w:trPr>
          <w:trHeight w:val="1016"/>
        </w:trPr>
        <w:tc>
          <w:tcPr>
            <w:tcW w:w="1501" w:type="dxa"/>
          </w:tcPr>
          <w:p w:rsidR="00783E48" w:rsidRDefault="00783E48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783E48" w:rsidRPr="00BF0ACB" w:rsidRDefault="00783E48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05.2020</w:t>
            </w:r>
          </w:p>
          <w:p w:rsidR="00783E48" w:rsidRDefault="00783E48" w:rsidP="0027382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783E48" w:rsidRPr="00906709" w:rsidRDefault="00783E48" w:rsidP="0027382E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783E48" w:rsidRDefault="00783E48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A12CFA" w:rsidRDefault="00A12CFA" w:rsidP="009F4890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</w:p>
          <w:p w:rsidR="00A12CFA" w:rsidRDefault="00A12CFA" w:rsidP="00A12CFA">
            <w:pPr>
              <w:shd w:val="clear" w:color="auto" w:fill="FFFFFF"/>
              <w:tabs>
                <w:tab w:val="left" w:pos="4636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  <w:t>Импорт-2020. Учет и налогообложение.</w:t>
            </w:r>
            <w:r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  <w:tab/>
            </w:r>
          </w:p>
          <w:p w:rsidR="00A12CFA" w:rsidRDefault="00A12CFA" w:rsidP="00A12CFA">
            <w:pPr>
              <w:shd w:val="clear" w:color="auto" w:fill="FFFFFF"/>
              <w:tabs>
                <w:tab w:val="left" w:pos="4636"/>
              </w:tabs>
              <w:ind w:right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A12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Учет и налогообложение.</w:t>
            </w:r>
          </w:p>
          <w:p w:rsidR="00A12CFA" w:rsidRPr="00A12CFA" w:rsidRDefault="00A12CFA" w:rsidP="00A12CFA">
            <w:pPr>
              <w:shd w:val="clear" w:color="auto" w:fill="FFFFFF"/>
              <w:tabs>
                <w:tab w:val="left" w:pos="4636"/>
              </w:tabs>
              <w:ind w:right="284"/>
              <w:jc w:val="both"/>
              <w:rPr>
                <w:rFonts w:asciiTheme="minorHAnsi" w:hAnsiTheme="minorHAnsi" w:cstheme="minorHAnsi"/>
                <w:color w:val="CC0066"/>
                <w:sz w:val="24"/>
                <w:szCs w:val="24"/>
              </w:rPr>
            </w:pPr>
            <w:r w:rsidRPr="00A12CFA"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  <w:t>Система прослеживаемости движения товаров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к чему готовиться?</w:t>
            </w:r>
          </w:p>
          <w:p w:rsidR="00E319AE" w:rsidRDefault="00E319AE" w:rsidP="00E319AE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r w:rsidRPr="003D2743">
              <w:rPr>
                <w:b/>
                <w:color w:val="CC0066"/>
                <w:sz w:val="24"/>
                <w:szCs w:val="24"/>
              </w:rPr>
              <w:t>Анализ изменений налогового законодательства. Особенности отчетной компа</w:t>
            </w:r>
            <w:r>
              <w:rPr>
                <w:b/>
                <w:color w:val="CC0066"/>
                <w:sz w:val="24"/>
                <w:szCs w:val="24"/>
              </w:rPr>
              <w:t>нии 2020г</w:t>
            </w:r>
          </w:p>
          <w:p w:rsidR="00CA2210" w:rsidRPr="00E319AE" w:rsidRDefault="00CA2210" w:rsidP="00E319AE">
            <w:pPr>
              <w:pStyle w:val="af0"/>
              <w:numPr>
                <w:ilvl w:val="0"/>
                <w:numId w:val="17"/>
              </w:numPr>
              <w:shd w:val="clear" w:color="auto" w:fill="FFFFFF"/>
              <w:ind w:right="284"/>
              <w:jc w:val="both"/>
              <w:rPr>
                <w:sz w:val="24"/>
                <w:szCs w:val="24"/>
              </w:rPr>
            </w:pPr>
            <w:r w:rsidRPr="00E319AE">
              <w:rPr>
                <w:sz w:val="24"/>
                <w:szCs w:val="24"/>
              </w:rPr>
              <w:t>Налог на  прибыль.</w:t>
            </w:r>
          </w:p>
          <w:p w:rsidR="007E0DC4" w:rsidRPr="005D3678" w:rsidRDefault="007E0DC4" w:rsidP="009F4890">
            <w:pPr>
              <w:shd w:val="clear" w:color="auto" w:fill="FFFFFF"/>
              <w:ind w:right="284"/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  <w:p w:rsidR="00CA2210" w:rsidRPr="009A48E0" w:rsidRDefault="00D34CED" w:rsidP="009F4890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8"/>
                <w:szCs w:val="28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783E48" w:rsidRPr="00BC5D4C" w:rsidTr="00DA1999">
        <w:trPr>
          <w:trHeight w:val="1016"/>
        </w:trPr>
        <w:tc>
          <w:tcPr>
            <w:tcW w:w="1501" w:type="dxa"/>
          </w:tcPr>
          <w:p w:rsidR="00783E48" w:rsidRPr="00BF0ACB" w:rsidRDefault="00783E48" w:rsidP="00783E4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22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05.2020</w:t>
            </w:r>
          </w:p>
          <w:p w:rsidR="00783E48" w:rsidRDefault="00783E48" w:rsidP="00783E48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783E48" w:rsidRPr="00906709" w:rsidRDefault="00783E48" w:rsidP="00783E48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783E48" w:rsidRDefault="00783E48" w:rsidP="0027382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E319AE" w:rsidRDefault="00E319AE" w:rsidP="00E319AE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bookmarkStart w:id="1" w:name="_GoBack"/>
            <w:r w:rsidRPr="003D2743">
              <w:rPr>
                <w:b/>
                <w:color w:val="CC0066"/>
                <w:sz w:val="24"/>
                <w:szCs w:val="24"/>
              </w:rPr>
              <w:t>Анализ изменений налогового законодательства. Особенности отчетной компа</w:t>
            </w:r>
            <w:r>
              <w:rPr>
                <w:b/>
                <w:color w:val="CC0066"/>
                <w:sz w:val="24"/>
                <w:szCs w:val="24"/>
              </w:rPr>
              <w:t>нии 2020г</w:t>
            </w:r>
          </w:p>
          <w:p w:rsidR="00E319AE" w:rsidRPr="00E319AE" w:rsidRDefault="00E319AE" w:rsidP="00E319AE">
            <w:pPr>
              <w:pStyle w:val="af0"/>
              <w:numPr>
                <w:ilvl w:val="0"/>
                <w:numId w:val="17"/>
              </w:numPr>
              <w:shd w:val="clear" w:color="auto" w:fill="FFFFFF"/>
              <w:ind w:right="284"/>
              <w:jc w:val="both"/>
              <w:rPr>
                <w:sz w:val="28"/>
                <w:szCs w:val="28"/>
              </w:rPr>
            </w:pPr>
            <w:r w:rsidRPr="00E319AE">
              <w:rPr>
                <w:sz w:val="24"/>
                <w:szCs w:val="24"/>
              </w:rPr>
              <w:t>Налог на имущество</w:t>
            </w:r>
            <w:r w:rsidRPr="00E319AE">
              <w:rPr>
                <w:sz w:val="28"/>
                <w:szCs w:val="28"/>
              </w:rPr>
              <w:t>.</w:t>
            </w:r>
          </w:p>
          <w:p w:rsidR="00445D2D" w:rsidRPr="00445D2D" w:rsidRDefault="00445D2D" w:rsidP="00783E48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</w:p>
          <w:p w:rsidR="00783E48" w:rsidRPr="00445D2D" w:rsidRDefault="00CA2210" w:rsidP="00783E48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r w:rsidRPr="00445D2D">
              <w:rPr>
                <w:b/>
                <w:color w:val="CC0066"/>
                <w:sz w:val="24"/>
                <w:szCs w:val="24"/>
              </w:rPr>
              <w:t>Бухгалтерский учет:</w:t>
            </w:r>
          </w:p>
          <w:p w:rsidR="003D2743" w:rsidRDefault="003D2743" w:rsidP="00D34CED">
            <w:pPr>
              <w:pStyle w:val="af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Бухгалтерская отчетность. </w:t>
            </w:r>
            <w:r w:rsidRPr="0046438D">
              <w:rPr>
                <w:rFonts w:asciiTheme="minorHAnsi" w:hAnsiTheme="minorHAnsi" w:cstheme="minorHAnsi"/>
                <w:b/>
                <w:bCs/>
                <w:color w:val="C00000"/>
                <w:kern w:val="36"/>
                <w:sz w:val="22"/>
                <w:szCs w:val="22"/>
                <w:u w:val="single"/>
              </w:rPr>
              <w:t>Изменения в проведении</w:t>
            </w:r>
            <w:r w:rsidRPr="0046438D">
              <w:rPr>
                <w:rFonts w:asciiTheme="minorHAnsi" w:hAnsiTheme="minorHAnsi" w:cstheme="minorHAnsi"/>
                <w:b/>
                <w:bCs/>
                <w:color w:val="C00000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собраний по утверждению отчетности в 2020г</w:t>
            </w:r>
            <w:r w:rsidR="005D3678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!</w:t>
            </w:r>
          </w:p>
          <w:p w:rsidR="00D34CED" w:rsidRPr="00F734D4" w:rsidRDefault="00D34CED" w:rsidP="00D34CED">
            <w:pPr>
              <w:pStyle w:val="af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</w:pPr>
            <w:r w:rsidRPr="00F734D4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Разбираемся с и</w:t>
            </w:r>
            <w:r w:rsidR="003D274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зменениями  в нормативной базе </w:t>
            </w:r>
          </w:p>
          <w:p w:rsidR="003D2743" w:rsidRDefault="00D34CED" w:rsidP="00D34CED">
            <w:pPr>
              <w:ind w:left="885" w:hanging="142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- </w:t>
            </w:r>
            <w:r w:rsidR="003D2743" w:rsidRPr="0046438D">
              <w:rPr>
                <w:rFonts w:asciiTheme="minorHAnsi" w:hAnsiTheme="minorHAnsi" w:cstheme="minorHAnsi"/>
                <w:b/>
                <w:bCs/>
                <w:color w:val="C00000"/>
                <w:kern w:val="36"/>
                <w:sz w:val="22"/>
                <w:szCs w:val="22"/>
              </w:rPr>
              <w:t>ФСБУ 5/2019 «Запасы</w:t>
            </w:r>
            <w:proofErr w:type="gramStart"/>
            <w:r w:rsidR="003D2743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» :</w:t>
            </w:r>
            <w:proofErr w:type="gramEnd"/>
            <w:r w:rsidR="003D2743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новый порядок с 2021г. </w:t>
            </w:r>
          </w:p>
          <w:p w:rsidR="00D34CED" w:rsidRDefault="003D2743" w:rsidP="00D34CED">
            <w:pPr>
              <w:ind w:left="885" w:hanging="142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- </w:t>
            </w:r>
            <w:r w:rsidR="00D34CE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-  </w:t>
            </w:r>
            <w:r w:rsidR="00D34CED" w:rsidRPr="00BE7BA4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ФСБУ 25/2018 «Бухгалт</w:t>
            </w:r>
            <w:r w:rsidR="00445D2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ерский учет аренды»: </w:t>
            </w:r>
            <w:r w:rsidR="00D34CED" w:rsidRPr="00BE7BA4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реформирование по</w:t>
            </w:r>
            <w:r w:rsidR="00D34CE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рядка учета аренд</w:t>
            </w:r>
            <w:r w:rsidR="00445D2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ных и лизинговых операций, налогообложение.</w:t>
            </w:r>
          </w:p>
          <w:p w:rsidR="00CA2210" w:rsidRPr="007B4607" w:rsidRDefault="00D34CED" w:rsidP="00D34CED">
            <w:pPr>
              <w:shd w:val="clear" w:color="auto" w:fill="FFFFFF"/>
              <w:ind w:right="284"/>
              <w:jc w:val="both"/>
              <w:rPr>
                <w:b/>
                <w:color w:val="C00000"/>
                <w:sz w:val="24"/>
                <w:szCs w:val="24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  <w:bookmarkEnd w:id="1"/>
          </w:p>
        </w:tc>
      </w:tr>
    </w:tbl>
    <w:p w:rsidR="00E3527D" w:rsidRPr="0046438D" w:rsidRDefault="0046438D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C37878" w:rsidRPr="0046438D">
        <w:rPr>
          <w:i/>
          <w:sz w:val="24"/>
          <w:szCs w:val="24"/>
        </w:rPr>
        <w:t xml:space="preserve"> программу </w:t>
      </w:r>
      <w:r>
        <w:rPr>
          <w:i/>
          <w:sz w:val="24"/>
          <w:szCs w:val="24"/>
        </w:rPr>
        <w:t xml:space="preserve"> могут быть </w:t>
      </w:r>
      <w:r w:rsidR="00C37878" w:rsidRPr="0046438D">
        <w:rPr>
          <w:i/>
          <w:sz w:val="24"/>
          <w:szCs w:val="24"/>
        </w:rPr>
        <w:t>изменения, направленные на её актуализацию</w:t>
      </w:r>
    </w:p>
    <w:p w:rsidR="00735A3F" w:rsidRDefault="001748F2" w:rsidP="001748F2">
      <w:pPr>
        <w:tabs>
          <w:tab w:val="left" w:pos="3796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735A3F">
        <w:rPr>
          <w:noProof/>
        </w:rPr>
        <w:drawing>
          <wp:anchor distT="0" distB="0" distL="114300" distR="114300" simplePos="0" relativeHeight="251666432" behindDoc="0" locked="0" layoutInCell="1" allowOverlap="1" wp14:anchorId="2066DF0C" wp14:editId="25879E69">
            <wp:simplePos x="0" y="0"/>
            <wp:positionH relativeFrom="column">
              <wp:posOffset>-129540</wp:posOffset>
            </wp:positionH>
            <wp:positionV relativeFrom="paragraph">
              <wp:posOffset>38100</wp:posOffset>
            </wp:positionV>
            <wp:extent cx="563880" cy="59436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8C" w:rsidRDefault="00735A3F" w:rsidP="008F0279">
      <w:pPr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>Слушателям выдается удостоверение о повышении квалификации и  сертификат ИПБ (40ч), методический материал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49008C">
        <w:rPr>
          <w:b/>
          <w:sz w:val="24"/>
          <w:szCs w:val="24"/>
        </w:rPr>
        <w:t>руб. НДС нет.</w:t>
      </w:r>
    </w:p>
    <w:p w:rsidR="00166C94" w:rsidRDefault="00166C9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оплате до 28.04.2020г   - стоимость </w:t>
      </w:r>
      <w:r w:rsidRPr="005D3678">
        <w:rPr>
          <w:b/>
          <w:sz w:val="24"/>
          <w:szCs w:val="24"/>
          <w:highlight w:val="yellow"/>
        </w:rPr>
        <w:t>9000</w:t>
      </w:r>
      <w:r>
        <w:rPr>
          <w:b/>
          <w:sz w:val="24"/>
          <w:szCs w:val="24"/>
        </w:rPr>
        <w:t xml:space="preserve"> 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C436EC" w:rsidRDefault="00C160AF" w:rsidP="005F30C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  <w:r w:rsidR="00911123">
        <w:rPr>
          <w:b/>
          <w:szCs w:val="24"/>
          <w:u w:val="single"/>
        </w:rPr>
        <w:t>Реквизиты для оплаты:</w:t>
      </w:r>
      <w:r w:rsidR="00911123">
        <w:rPr>
          <w:szCs w:val="24"/>
        </w:rPr>
        <w:t xml:space="preserve"> </w:t>
      </w:r>
      <w:r w:rsidR="00BB025F" w:rsidRPr="00025448">
        <w:rPr>
          <w:b/>
          <w:bCs/>
          <w:szCs w:val="24"/>
        </w:rPr>
        <w:t xml:space="preserve">ЧОУ </w:t>
      </w:r>
      <w:proofErr w:type="gramStart"/>
      <w:r w:rsidR="00BB025F" w:rsidRPr="00025448">
        <w:rPr>
          <w:b/>
          <w:bCs/>
          <w:szCs w:val="24"/>
        </w:rPr>
        <w:t>ДПО  «</w:t>
      </w:r>
      <w:proofErr w:type="gramEnd"/>
      <w:r w:rsidR="00BB025F" w:rsidRPr="00025448">
        <w:rPr>
          <w:b/>
          <w:bCs/>
          <w:szCs w:val="24"/>
        </w:rPr>
        <w:t>УЦ «Актив С»</w:t>
      </w:r>
      <w:r w:rsidR="00BB025F" w:rsidRPr="00025448">
        <w:rPr>
          <w:bCs/>
          <w:szCs w:val="24"/>
        </w:rPr>
        <w:t xml:space="preserve"> ИНН 5407263130 КПП 540601001 Р/</w:t>
      </w:r>
      <w:proofErr w:type="spellStart"/>
      <w:r w:rsidR="00BB025F" w:rsidRPr="00025448">
        <w:rPr>
          <w:bCs/>
          <w:szCs w:val="24"/>
        </w:rPr>
        <w:t>сч</w:t>
      </w:r>
      <w:proofErr w:type="spellEnd"/>
      <w:r w:rsidR="00BB025F" w:rsidRPr="00025448">
        <w:rPr>
          <w:bCs/>
          <w:szCs w:val="24"/>
        </w:rPr>
        <w:t xml:space="preserve"> </w:t>
      </w:r>
      <w:r w:rsidR="00BB025F" w:rsidRPr="00025448">
        <w:rPr>
          <w:szCs w:val="24"/>
        </w:rPr>
        <w:t xml:space="preserve">40703810500400001947 </w:t>
      </w:r>
      <w:r w:rsidR="00BB025F" w:rsidRPr="00025448">
        <w:rPr>
          <w:spacing w:val="-2"/>
          <w:szCs w:val="24"/>
        </w:rPr>
        <w:t>Филиал № 5440 Банка ВТБ (ПАО)</w:t>
      </w:r>
      <w:r w:rsidR="00BB025F" w:rsidRPr="00025448">
        <w:rPr>
          <w:bCs/>
          <w:spacing w:val="-2"/>
          <w:szCs w:val="24"/>
        </w:rPr>
        <w:t xml:space="preserve"> г. Новосибирск, </w:t>
      </w:r>
      <w:r w:rsidR="00BB025F" w:rsidRPr="00025448">
        <w:rPr>
          <w:spacing w:val="-2"/>
          <w:szCs w:val="24"/>
        </w:rPr>
        <w:t xml:space="preserve">БИК </w:t>
      </w:r>
      <w:r w:rsidR="00BB025F" w:rsidRPr="00025448">
        <w:rPr>
          <w:b/>
          <w:szCs w:val="24"/>
        </w:rPr>
        <w:t> 045004719</w:t>
      </w:r>
      <w:r w:rsidR="00BB025F" w:rsidRPr="00025448">
        <w:rPr>
          <w:spacing w:val="-2"/>
          <w:szCs w:val="24"/>
        </w:rPr>
        <w:t>, к/</w:t>
      </w:r>
      <w:proofErr w:type="spellStart"/>
      <w:r w:rsidR="00BB025F" w:rsidRPr="00025448">
        <w:rPr>
          <w:spacing w:val="-2"/>
          <w:szCs w:val="24"/>
        </w:rPr>
        <w:t>сч</w:t>
      </w:r>
      <w:proofErr w:type="spellEnd"/>
      <w:r w:rsidR="00BB025F" w:rsidRPr="00025448">
        <w:rPr>
          <w:spacing w:val="-2"/>
          <w:szCs w:val="24"/>
        </w:rPr>
        <w:t xml:space="preserve"> </w:t>
      </w:r>
      <w:r w:rsidR="00BB025F" w:rsidRPr="00025448">
        <w:rPr>
          <w:b/>
          <w:spacing w:val="-2"/>
          <w:szCs w:val="24"/>
        </w:rPr>
        <w:t>30101810450040000719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proofErr w:type="gramStart"/>
      <w:r>
        <w:rPr>
          <w:b/>
          <w:i/>
          <w:szCs w:val="24"/>
          <w:u w:val="single"/>
        </w:rPr>
        <w:t>Оплата  за</w:t>
      </w:r>
      <w:proofErr w:type="gramEnd"/>
      <w:r>
        <w:rPr>
          <w:b/>
          <w:i/>
          <w:szCs w:val="24"/>
          <w:u w:val="single"/>
        </w:rPr>
        <w:t xml:space="preserve">  консультационные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5D3678">
        <w:rPr>
          <w:b/>
          <w:i/>
          <w:szCs w:val="24"/>
          <w:u w:val="single"/>
        </w:rPr>
        <w:t>4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5D3678">
        <w:rPr>
          <w:b/>
          <w:i/>
          <w:color w:val="000000" w:themeColor="text1"/>
          <w:szCs w:val="24"/>
          <w:u w:val="single"/>
        </w:rPr>
        <w:t xml:space="preserve"> 09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9D7D52">
        <w:rPr>
          <w:b/>
          <w:i/>
          <w:color w:val="000000" w:themeColor="text1"/>
          <w:szCs w:val="24"/>
          <w:u w:val="single"/>
        </w:rPr>
        <w:t>0</w:t>
      </w:r>
      <w:r w:rsidR="005D3678">
        <w:rPr>
          <w:b/>
          <w:i/>
          <w:color w:val="000000" w:themeColor="text1"/>
          <w:szCs w:val="24"/>
          <w:u w:val="single"/>
        </w:rPr>
        <w:t>4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1017"/>
    <w:multiLevelType w:val="hybridMultilevel"/>
    <w:tmpl w:val="1AF45A50"/>
    <w:lvl w:ilvl="0" w:tplc="09AC57E4">
      <w:start w:val="1"/>
      <w:numFmt w:val="bullet"/>
      <w:lvlText w:val="‒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08BF"/>
    <w:rsid w:val="000A3159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3A45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7382E"/>
    <w:rsid w:val="00280F5A"/>
    <w:rsid w:val="00282AD9"/>
    <w:rsid w:val="002834D3"/>
    <w:rsid w:val="00283D19"/>
    <w:rsid w:val="002A494A"/>
    <w:rsid w:val="002A7705"/>
    <w:rsid w:val="002B0477"/>
    <w:rsid w:val="002B1409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37176"/>
    <w:rsid w:val="00340335"/>
    <w:rsid w:val="003431B2"/>
    <w:rsid w:val="0034716D"/>
    <w:rsid w:val="00351A85"/>
    <w:rsid w:val="00354F47"/>
    <w:rsid w:val="00360AC9"/>
    <w:rsid w:val="003616B3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45D2D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0CD1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5490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825"/>
    <w:rsid w:val="00835C5D"/>
    <w:rsid w:val="00837633"/>
    <w:rsid w:val="0084243E"/>
    <w:rsid w:val="00842BAC"/>
    <w:rsid w:val="00844CF4"/>
    <w:rsid w:val="008513F4"/>
    <w:rsid w:val="00851667"/>
    <w:rsid w:val="0085214B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648D"/>
    <w:rsid w:val="008C743B"/>
    <w:rsid w:val="008D0758"/>
    <w:rsid w:val="008D1E5F"/>
    <w:rsid w:val="008D4DDB"/>
    <w:rsid w:val="008D7CB6"/>
    <w:rsid w:val="008D7CBE"/>
    <w:rsid w:val="008E4E40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4890"/>
    <w:rsid w:val="009F58E4"/>
    <w:rsid w:val="009F76DB"/>
    <w:rsid w:val="00A12822"/>
    <w:rsid w:val="00A12CFA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0DE8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7D9B"/>
    <w:rsid w:val="00AF0FFD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590D"/>
    <w:rsid w:val="00C2749F"/>
    <w:rsid w:val="00C2758E"/>
    <w:rsid w:val="00C35FCB"/>
    <w:rsid w:val="00C3787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2210"/>
    <w:rsid w:val="00CA33FA"/>
    <w:rsid w:val="00CA4C95"/>
    <w:rsid w:val="00CB307D"/>
    <w:rsid w:val="00CB7481"/>
    <w:rsid w:val="00CC07CA"/>
    <w:rsid w:val="00CC3965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19AE"/>
    <w:rsid w:val="00E3527D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474D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67234B8"/>
  <w15:docId w15:val="{4B2D0F44-1C3A-4ECE-B578-989FD78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BF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D928-3AA1-42ED-9A55-409305D0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5408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2009-08-24T10:16:00Z</cp:lastPrinted>
  <dcterms:created xsi:type="dcterms:W3CDTF">2020-04-09T15:20:00Z</dcterms:created>
  <dcterms:modified xsi:type="dcterms:W3CDTF">2020-04-21T05:19:00Z</dcterms:modified>
</cp:coreProperties>
</file>