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Договор №  </w:t>
      </w:r>
      <w:r w:rsidR="003C73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-уц</w:t>
      </w:r>
      <w:r w:rsidR="003C73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/ск</w:t>
      </w:r>
      <w:proofErr w:type="gramStart"/>
      <w:r w:rsidR="003C73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proofErr w:type="gramEnd"/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</w:t>
      </w:r>
      <w:r w:rsidR="003C73A8">
        <w:rPr>
          <w:rFonts w:ascii="Times New Roman" w:eastAsia="Times New Roman" w:hAnsi="Times New Roman" w:cs="Times New Roman"/>
          <w:sz w:val="20"/>
          <w:szCs w:val="20"/>
          <w:lang w:eastAsia="ru-RU"/>
        </w:rPr>
        <w:t>«3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C73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''     (ЧОУ ДПО  «УЦ «Актив С»), именуемое в дальнейшем «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Исполнитель»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с одной стороны и </w:t>
      </w:r>
      <w:proofErr w:type="spell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spell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  <w:proofErr w:type="gramEnd"/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0A48D0" w:rsidRPr="000A48D0" w:rsidRDefault="000A48D0" w:rsidP="00CE597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настоящего договора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(онлайн-трансляций)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теме: «</w:t>
      </w:r>
      <w:r w:rsidR="00CE5978" w:rsidRP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="00CE5978" w:rsidRP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Бухгалтерский учёт: новации и проблемы отчётного года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A48D0" w:rsidRPr="000A48D0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начала  оказания Услуг  по настоящему Договору -  «</w:t>
      </w:r>
      <w:r w:rsidR="003C7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</w:t>
      </w:r>
      <w:r w:rsidR="003C7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 w:rsidR="00CE5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2020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срок окончания оказания услуг «</w:t>
      </w:r>
      <w:r w:rsidR="003C7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C7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декабря </w:t>
      </w:r>
      <w:r w:rsidR="002A0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A0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A48D0" w:rsidRP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213"/>
      </w:tblGrid>
      <w:tr w:rsidR="002A0D2B" w:rsidRPr="000A48D0" w:rsidTr="002A0D2B">
        <w:trPr>
          <w:trHeight w:val="628"/>
        </w:trPr>
        <w:tc>
          <w:tcPr>
            <w:tcW w:w="1418" w:type="dxa"/>
          </w:tcPr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0D2B">
              <w:rPr>
                <w:rFonts w:ascii="Calibri" w:hAnsi="Calibri"/>
                <w:b/>
                <w:sz w:val="20"/>
              </w:rPr>
              <w:t>Дата</w:t>
            </w:r>
          </w:p>
        </w:tc>
        <w:tc>
          <w:tcPr>
            <w:tcW w:w="9213" w:type="dxa"/>
          </w:tcPr>
          <w:p w:rsidR="002A0D2B" w:rsidRPr="002A0D2B" w:rsidRDefault="002A0D2B" w:rsidP="00C56785">
            <w:pPr>
              <w:shd w:val="clear" w:color="auto" w:fill="FFFFFF"/>
              <w:ind w:right="284"/>
              <w:jc w:val="both"/>
              <w:rPr>
                <w:color w:val="0000CC"/>
                <w:sz w:val="20"/>
                <w:szCs w:val="20"/>
              </w:rPr>
            </w:pPr>
            <w:r w:rsidRPr="002A0D2B">
              <w:rPr>
                <w:color w:val="0000CC"/>
                <w:sz w:val="20"/>
                <w:szCs w:val="20"/>
              </w:rPr>
              <w:t>Тема</w:t>
            </w:r>
          </w:p>
        </w:tc>
      </w:tr>
      <w:tr w:rsidR="003C73A8" w:rsidRPr="000A48D0" w:rsidTr="002A0D2B">
        <w:trPr>
          <w:trHeight w:val="628"/>
        </w:trPr>
        <w:tc>
          <w:tcPr>
            <w:tcW w:w="1418" w:type="dxa"/>
          </w:tcPr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710648">
              <w:rPr>
                <w:rFonts w:ascii="Calibri" w:hAnsi="Calibri"/>
                <w:b/>
                <w:sz w:val="20"/>
              </w:rPr>
              <w:t>01.12.2020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710648">
              <w:rPr>
                <w:rFonts w:ascii="Calibri" w:hAnsi="Calibri"/>
                <w:sz w:val="20"/>
              </w:rPr>
              <w:t>15.00-19.00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3C73A8" w:rsidRPr="00710648" w:rsidRDefault="003C73A8" w:rsidP="00C56785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0"/>
                <w:szCs w:val="20"/>
              </w:rPr>
            </w:pPr>
            <w:r w:rsidRPr="00710648">
              <w:rPr>
                <w:color w:val="0000CC"/>
                <w:sz w:val="20"/>
                <w:szCs w:val="20"/>
              </w:rPr>
              <w:t xml:space="preserve"> </w:t>
            </w:r>
            <w:r w:rsidRPr="00710648">
              <w:rPr>
                <w:b/>
                <w:color w:val="0000CC"/>
                <w:sz w:val="20"/>
                <w:szCs w:val="20"/>
              </w:rPr>
              <w:t>Налоговое  и неналоговое администрирование</w:t>
            </w:r>
          </w:p>
          <w:p w:rsidR="003C73A8" w:rsidRPr="00710648" w:rsidRDefault="003C73A8" w:rsidP="003C73A8">
            <w:pPr>
              <w:pStyle w:val="a8"/>
              <w:numPr>
                <w:ilvl w:val="0"/>
                <w:numId w:val="2"/>
              </w:num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</w:pPr>
            <w:r w:rsidRPr="00710648">
              <w:rPr>
                <w:rFonts w:asciiTheme="minorHAnsi" w:hAnsiTheme="minorHAnsi" w:cstheme="minorHAnsi"/>
                <w:b/>
                <w:bCs/>
                <w:color w:val="000000"/>
                <w:kern w:val="36"/>
              </w:rPr>
              <w:t>Планируемые изменения</w:t>
            </w:r>
            <w:r w:rsidRPr="00710648">
              <w:rPr>
                <w:rFonts w:asciiTheme="minorHAnsi" w:hAnsiTheme="minorHAnsi" w:cstheme="minorHAnsi"/>
                <w:bCs/>
                <w:color w:val="000000"/>
                <w:kern w:val="36"/>
              </w:rPr>
              <w:t xml:space="preserve"> налогового администрирования: что важно знать бизнесу?</w:t>
            </w:r>
          </w:p>
          <w:p w:rsidR="003C73A8" w:rsidRPr="00710648" w:rsidRDefault="003C73A8" w:rsidP="003C73A8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10648">
              <w:rPr>
                <w:rFonts w:asciiTheme="minorHAnsi" w:hAnsiTheme="minorHAnsi" w:cstheme="minorHAnsi"/>
                <w:b/>
                <w:bCs/>
                <w:color w:val="000000"/>
                <w:kern w:val="36"/>
              </w:rPr>
              <w:t>Обзор принятых изменений</w:t>
            </w:r>
            <w:proofErr w:type="gramStart"/>
            <w:r w:rsidRPr="00710648">
              <w:rPr>
                <w:rFonts w:asciiTheme="minorHAnsi" w:hAnsiTheme="minorHAnsi" w:cstheme="minorHAnsi"/>
                <w:bCs/>
                <w:color w:val="000000"/>
                <w:kern w:val="36"/>
              </w:rPr>
              <w:t xml:space="preserve"> .</w:t>
            </w:r>
            <w:proofErr w:type="gramEnd"/>
          </w:p>
          <w:p w:rsidR="003C73A8" w:rsidRPr="00710648" w:rsidRDefault="003C73A8" w:rsidP="00C56785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710648">
              <w:rPr>
                <w:b/>
                <w:color w:val="0000CC"/>
                <w:sz w:val="20"/>
                <w:szCs w:val="20"/>
              </w:rPr>
              <w:t>Изменения по ККТ:</w:t>
            </w:r>
            <w:r w:rsidRPr="00710648">
              <w:rPr>
                <w:rFonts w:cstheme="minorHAnsi"/>
                <w:sz w:val="20"/>
                <w:szCs w:val="20"/>
              </w:rPr>
              <w:t xml:space="preserve"> исправление «кассовых» чеков, новые штрафы, новый формат фи</w:t>
            </w:r>
            <w:r w:rsidRPr="00710648">
              <w:rPr>
                <w:rFonts w:cstheme="minorHAnsi"/>
                <w:sz w:val="20"/>
                <w:szCs w:val="20"/>
              </w:rPr>
              <w:t>с</w:t>
            </w:r>
            <w:r w:rsidRPr="00710648">
              <w:rPr>
                <w:rFonts w:cstheme="minorHAnsi"/>
                <w:sz w:val="20"/>
                <w:szCs w:val="20"/>
              </w:rPr>
              <w:t>кальных документов 1.2,   а так же новые тренды в вопросах применения ККТ. Планируемые законодательные изменения.</w:t>
            </w:r>
          </w:p>
          <w:p w:rsidR="003C73A8" w:rsidRPr="00710648" w:rsidRDefault="003C73A8" w:rsidP="003C73A8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eastAsia="Calibri"/>
                <w:b/>
                <w:color w:val="000099"/>
                <w:sz w:val="20"/>
                <w:szCs w:val="20"/>
              </w:rPr>
            </w:pPr>
            <w:r w:rsidRPr="00710648">
              <w:rPr>
                <w:b/>
                <w:color w:val="0000CC"/>
                <w:sz w:val="20"/>
                <w:szCs w:val="20"/>
              </w:rPr>
              <w:t>Кассовые операции, расчеты с подотчетными лицами.</w:t>
            </w:r>
          </w:p>
        </w:tc>
      </w:tr>
      <w:tr w:rsidR="003C73A8" w:rsidRPr="000A48D0" w:rsidTr="002A0D2B">
        <w:trPr>
          <w:trHeight w:val="1043"/>
        </w:trPr>
        <w:tc>
          <w:tcPr>
            <w:tcW w:w="1418" w:type="dxa"/>
          </w:tcPr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710648">
              <w:rPr>
                <w:rFonts w:ascii="Calibri" w:hAnsi="Calibri"/>
                <w:b/>
                <w:sz w:val="20"/>
              </w:rPr>
              <w:t>02.12.2020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710648">
              <w:rPr>
                <w:rFonts w:ascii="Calibri" w:hAnsi="Calibri"/>
                <w:sz w:val="20"/>
              </w:rPr>
              <w:t>15.00-19.00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3C73A8" w:rsidRPr="00710648" w:rsidRDefault="003C73A8" w:rsidP="00C56785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0000CC"/>
                <w:sz w:val="20"/>
                <w:szCs w:val="20"/>
              </w:rPr>
            </w:pPr>
            <w:r w:rsidRPr="00710648">
              <w:rPr>
                <w:b/>
                <w:color w:val="0000CC"/>
                <w:sz w:val="20"/>
                <w:szCs w:val="20"/>
              </w:rPr>
              <w:t>Анализ изменений налогового законодательства.  НДС.</w:t>
            </w:r>
          </w:p>
          <w:p w:rsidR="003C73A8" w:rsidRPr="00710648" w:rsidRDefault="003C73A8" w:rsidP="003C73A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10648">
              <w:rPr>
                <w:rFonts w:eastAsia="Calibri" w:cstheme="minorHAnsi"/>
                <w:b/>
                <w:sz w:val="20"/>
                <w:szCs w:val="20"/>
              </w:rPr>
              <w:t>Обзор изменений  гл. 21 НК РФ</w:t>
            </w:r>
            <w:r w:rsidRPr="00710648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710648">
              <w:rPr>
                <w:rFonts w:eastAsia="Calibri" w:cstheme="minorHAnsi"/>
                <w:b/>
                <w:sz w:val="20"/>
                <w:szCs w:val="20"/>
              </w:rPr>
              <w:t xml:space="preserve">Изменения в декларации по </w:t>
            </w:r>
            <w:proofErr w:type="gramStart"/>
            <w:r w:rsidRPr="00710648">
              <w:rPr>
                <w:rFonts w:eastAsia="Calibri" w:cstheme="minorHAnsi"/>
                <w:b/>
                <w:sz w:val="20"/>
                <w:szCs w:val="20"/>
              </w:rPr>
              <w:t>НДС</w:t>
            </w:r>
            <w:proofErr w:type="gramEnd"/>
            <w:r w:rsidRPr="00710648">
              <w:rPr>
                <w:rFonts w:eastAsia="Calibri" w:cstheme="minorHAnsi"/>
                <w:sz w:val="20"/>
                <w:szCs w:val="20"/>
              </w:rPr>
              <w:t>: какие и когда пр</w:t>
            </w:r>
            <w:r w:rsidRPr="00710648">
              <w:rPr>
                <w:rFonts w:eastAsia="Calibri" w:cstheme="minorHAnsi"/>
                <w:sz w:val="20"/>
                <w:szCs w:val="20"/>
              </w:rPr>
              <w:t>и</w:t>
            </w:r>
            <w:r w:rsidRPr="00710648">
              <w:rPr>
                <w:rFonts w:eastAsia="Calibri" w:cstheme="minorHAnsi"/>
                <w:sz w:val="20"/>
                <w:szCs w:val="20"/>
              </w:rPr>
              <w:t>менять.</w:t>
            </w:r>
          </w:p>
          <w:p w:rsidR="003C73A8" w:rsidRPr="00710648" w:rsidRDefault="003C73A8" w:rsidP="003C73A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710648">
              <w:rPr>
                <w:rFonts w:eastAsia="Calibri" w:cstheme="minorHAnsi"/>
                <w:b/>
                <w:sz w:val="20"/>
                <w:szCs w:val="20"/>
              </w:rPr>
              <w:t>НДС по субсидиям</w:t>
            </w:r>
            <w:r w:rsidRPr="00710648">
              <w:rPr>
                <w:rFonts w:eastAsia="Calibri" w:cstheme="minorHAnsi"/>
                <w:sz w:val="20"/>
                <w:szCs w:val="20"/>
              </w:rPr>
              <w:t xml:space="preserve"> и  раздельный учет, восстановление налога при получении бюдже</w:t>
            </w:r>
            <w:r w:rsidRPr="00710648">
              <w:rPr>
                <w:rFonts w:eastAsia="Calibri" w:cstheme="minorHAnsi"/>
                <w:sz w:val="20"/>
                <w:szCs w:val="20"/>
              </w:rPr>
              <w:t>т</w:t>
            </w:r>
            <w:r w:rsidRPr="00710648">
              <w:rPr>
                <w:rFonts w:eastAsia="Calibri" w:cstheme="minorHAnsi"/>
                <w:sz w:val="20"/>
                <w:szCs w:val="20"/>
              </w:rPr>
              <w:t>ных средств. Принцип нейтральности НДС к зарплатным субсидиям и «нулевым» кред</w:t>
            </w:r>
            <w:r w:rsidRPr="00710648">
              <w:rPr>
                <w:rFonts w:eastAsia="Calibri" w:cstheme="minorHAnsi"/>
                <w:sz w:val="20"/>
                <w:szCs w:val="20"/>
              </w:rPr>
              <w:t>и</w:t>
            </w:r>
            <w:r w:rsidRPr="00710648">
              <w:rPr>
                <w:rFonts w:eastAsia="Calibri" w:cstheme="minorHAnsi"/>
                <w:sz w:val="20"/>
                <w:szCs w:val="20"/>
              </w:rPr>
              <w:t>там.</w:t>
            </w:r>
          </w:p>
          <w:p w:rsidR="003C73A8" w:rsidRPr="00710648" w:rsidRDefault="003C73A8" w:rsidP="003C73A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710648">
              <w:rPr>
                <w:rFonts w:eastAsia="Calibri" w:cstheme="minorHAnsi"/>
                <w:b/>
                <w:sz w:val="20"/>
                <w:szCs w:val="20"/>
              </w:rPr>
              <w:t>Новые тренды АСК НДС в 2020 гг</w:t>
            </w:r>
            <w:r w:rsidRPr="00710648">
              <w:rPr>
                <w:rFonts w:eastAsia="Calibri" w:cstheme="minorHAnsi"/>
                <w:sz w:val="20"/>
                <w:szCs w:val="20"/>
              </w:rPr>
              <w:t>.: функционал ООК, сомнительные начисления и нес</w:t>
            </w:r>
            <w:r w:rsidRPr="00710648">
              <w:rPr>
                <w:rFonts w:eastAsia="Calibri" w:cstheme="minorHAnsi"/>
                <w:sz w:val="20"/>
                <w:szCs w:val="20"/>
              </w:rPr>
              <w:t>о</w:t>
            </w:r>
            <w:r w:rsidRPr="00710648">
              <w:rPr>
                <w:rFonts w:eastAsia="Calibri" w:cstheme="minorHAnsi"/>
                <w:sz w:val="20"/>
                <w:szCs w:val="20"/>
              </w:rPr>
              <w:t>поставимые операции, разграничение «сущностных» от технических компаний.</w:t>
            </w:r>
          </w:p>
          <w:p w:rsidR="003C73A8" w:rsidRPr="00710648" w:rsidRDefault="003C73A8" w:rsidP="003C73A8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710648">
              <w:rPr>
                <w:rFonts w:eastAsia="Calibri" w:cstheme="minorHAnsi"/>
                <w:sz w:val="20"/>
                <w:szCs w:val="20"/>
              </w:rPr>
              <w:t>Особенности применения НДС в различных хозяйственных ситуациях</w:t>
            </w:r>
          </w:p>
          <w:p w:rsidR="003C73A8" w:rsidRPr="00710648" w:rsidRDefault="003C73A8" w:rsidP="00C56785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0"/>
                <w:szCs w:val="20"/>
              </w:rPr>
            </w:pPr>
            <w:r w:rsidRPr="00710648">
              <w:rPr>
                <w:b/>
                <w:color w:val="0000CC"/>
                <w:sz w:val="20"/>
                <w:szCs w:val="20"/>
              </w:rPr>
              <w:t>Налог на прибыль:</w:t>
            </w:r>
          </w:p>
          <w:p w:rsidR="003C73A8" w:rsidRPr="00710648" w:rsidRDefault="003C73A8" w:rsidP="003C73A8">
            <w:pPr>
              <w:pStyle w:val="a8"/>
              <w:numPr>
                <w:ilvl w:val="0"/>
                <w:numId w:val="6"/>
              </w:num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10648">
              <w:rPr>
                <w:rFonts w:asciiTheme="minorHAnsi" w:eastAsia="Calibri" w:hAnsiTheme="minorHAnsi" w:cstheme="minorHAnsi"/>
                <w:b/>
                <w:lang w:eastAsia="en-US"/>
              </w:rPr>
              <w:t>методология и практика исчисления в свете последних изменений законодател</w:t>
            </w:r>
            <w:r w:rsidRPr="00710648">
              <w:rPr>
                <w:rFonts w:asciiTheme="minorHAnsi" w:eastAsia="Calibri" w:hAnsiTheme="minorHAnsi" w:cstheme="minorHAnsi"/>
                <w:b/>
                <w:lang w:eastAsia="en-US"/>
              </w:rPr>
              <w:t>ь</w:t>
            </w:r>
            <w:r w:rsidRPr="0071064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ства. </w:t>
            </w:r>
          </w:p>
          <w:p w:rsidR="003C73A8" w:rsidRPr="00710648" w:rsidRDefault="003C73A8" w:rsidP="003C73A8">
            <w:pPr>
              <w:pStyle w:val="a8"/>
              <w:numPr>
                <w:ilvl w:val="0"/>
                <w:numId w:val="6"/>
              </w:num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10648">
              <w:rPr>
                <w:rFonts w:asciiTheme="minorHAnsi" w:eastAsia="Calibri" w:hAnsiTheme="minorHAnsi" w:cstheme="minorHAnsi"/>
                <w:b/>
                <w:lang w:eastAsia="en-US"/>
              </w:rPr>
              <w:t>Меры господдержки и налоговая база по налогу на прибыль.</w:t>
            </w:r>
          </w:p>
          <w:p w:rsidR="003C73A8" w:rsidRPr="00710648" w:rsidRDefault="003C73A8" w:rsidP="003C73A8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CC0066"/>
                <w:sz w:val="20"/>
                <w:szCs w:val="20"/>
              </w:rPr>
            </w:pPr>
            <w:r w:rsidRPr="00710648">
              <w:rPr>
                <w:b/>
                <w:color w:val="0000CC"/>
                <w:sz w:val="20"/>
                <w:szCs w:val="20"/>
              </w:rPr>
              <w:t xml:space="preserve">Налог на имущество: </w:t>
            </w:r>
            <w:r w:rsidRPr="00710648">
              <w:rPr>
                <w:color w:val="0000CC"/>
                <w:sz w:val="20"/>
                <w:szCs w:val="20"/>
              </w:rPr>
              <w:t>новшества 2020-2021гг</w:t>
            </w:r>
          </w:p>
        </w:tc>
      </w:tr>
      <w:tr w:rsidR="003C73A8" w:rsidRPr="000A48D0" w:rsidTr="002A0D2B">
        <w:trPr>
          <w:trHeight w:val="1016"/>
        </w:trPr>
        <w:tc>
          <w:tcPr>
            <w:tcW w:w="1418" w:type="dxa"/>
          </w:tcPr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710648">
              <w:rPr>
                <w:rFonts w:ascii="Calibri" w:hAnsi="Calibri"/>
                <w:b/>
                <w:sz w:val="20"/>
              </w:rPr>
              <w:t>04.12.2020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710648">
              <w:rPr>
                <w:rFonts w:ascii="Calibri" w:hAnsi="Calibri"/>
                <w:sz w:val="20"/>
              </w:rPr>
              <w:t>15.00-19.00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3C73A8" w:rsidRPr="00710648" w:rsidRDefault="003C73A8" w:rsidP="00C56785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cstheme="minorHAnsi"/>
                <w:b/>
                <w:color w:val="0000CC"/>
                <w:sz w:val="20"/>
                <w:szCs w:val="20"/>
              </w:rPr>
            </w:pPr>
            <w:r w:rsidRPr="00710648">
              <w:rPr>
                <w:rFonts w:cstheme="minorHAnsi"/>
                <w:b/>
                <w:color w:val="0000CC"/>
                <w:sz w:val="20"/>
                <w:szCs w:val="20"/>
              </w:rPr>
              <w:t>Отмена ЕНВД с 2021 года. Переход на иные режимы</w:t>
            </w:r>
          </w:p>
          <w:p w:rsidR="003C73A8" w:rsidRPr="00710648" w:rsidRDefault="003C73A8" w:rsidP="00C56785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0000CC"/>
                <w:sz w:val="20"/>
                <w:szCs w:val="20"/>
              </w:rPr>
            </w:pPr>
            <w:r w:rsidRPr="00710648">
              <w:rPr>
                <w:rFonts w:cstheme="minorHAnsi"/>
                <w:b/>
                <w:color w:val="0000CC"/>
                <w:sz w:val="20"/>
                <w:szCs w:val="20"/>
              </w:rPr>
              <w:t xml:space="preserve">УСН:  новшества 2020-2021. </w:t>
            </w:r>
          </w:p>
          <w:p w:rsidR="003C73A8" w:rsidRPr="00710648" w:rsidRDefault="003C73A8" w:rsidP="003C73A8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0000CC"/>
                <w:sz w:val="20"/>
                <w:szCs w:val="20"/>
              </w:rPr>
            </w:pPr>
            <w:proofErr w:type="spellStart"/>
            <w:r w:rsidRPr="00710648">
              <w:rPr>
                <w:b/>
                <w:color w:val="0000CC"/>
                <w:sz w:val="20"/>
                <w:szCs w:val="20"/>
              </w:rPr>
              <w:t>Самозанятые</w:t>
            </w:r>
            <w:proofErr w:type="spellEnd"/>
            <w:r w:rsidRPr="00710648">
              <w:rPr>
                <w:b/>
                <w:color w:val="0000CC"/>
                <w:sz w:val="20"/>
                <w:szCs w:val="20"/>
              </w:rPr>
              <w:t xml:space="preserve">: налог на профессиональный доход (НПД).  </w:t>
            </w:r>
            <w:bookmarkStart w:id="0" w:name="_GoBack"/>
            <w:bookmarkEnd w:id="0"/>
          </w:p>
        </w:tc>
      </w:tr>
      <w:tr w:rsidR="003C73A8" w:rsidRPr="000A48D0" w:rsidTr="002A0D2B">
        <w:trPr>
          <w:trHeight w:val="692"/>
        </w:trPr>
        <w:tc>
          <w:tcPr>
            <w:tcW w:w="1418" w:type="dxa"/>
          </w:tcPr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710648">
              <w:rPr>
                <w:rFonts w:ascii="Calibri" w:hAnsi="Calibri"/>
                <w:b/>
                <w:sz w:val="20"/>
              </w:rPr>
              <w:t>07.12.2020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710648">
              <w:rPr>
                <w:rFonts w:ascii="Calibri" w:hAnsi="Calibri"/>
                <w:sz w:val="20"/>
              </w:rPr>
              <w:t>15.00-19.00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3C73A8" w:rsidRPr="00710648" w:rsidRDefault="003C73A8" w:rsidP="00C56785">
            <w:pPr>
              <w:rPr>
                <w:b/>
                <w:color w:val="000099"/>
                <w:sz w:val="20"/>
                <w:szCs w:val="20"/>
              </w:rPr>
            </w:pPr>
            <w:r w:rsidRPr="00710648">
              <w:rPr>
                <w:b/>
                <w:color w:val="0000CC"/>
                <w:sz w:val="20"/>
                <w:szCs w:val="20"/>
              </w:rPr>
              <w:t>Бухгалтерская учет и отчетность, учетная политика.</w:t>
            </w:r>
          </w:p>
          <w:p w:rsidR="003C73A8" w:rsidRPr="00710648" w:rsidRDefault="003C73A8" w:rsidP="003C73A8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</w:pPr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>Изменения 2020г</w:t>
            </w:r>
            <w:proofErr w:type="gramStart"/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 xml:space="preserve"> :</w:t>
            </w:r>
            <w:proofErr w:type="gramEnd"/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 xml:space="preserve"> комментарии к законодательным актам и разъясняющим докуме</w:t>
            </w:r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>н</w:t>
            </w:r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>там Минфина Росси</w:t>
            </w:r>
          </w:p>
          <w:p w:rsidR="003C73A8" w:rsidRPr="00710648" w:rsidRDefault="003C73A8" w:rsidP="003C73A8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</w:pPr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>Состав бухгалтерской отчетности и особенности  составления для коммерческих и н</w:t>
            </w:r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>е</w:t>
            </w:r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 xml:space="preserve">коммерческих организаций. Случаи дополнительного раскрытия информации в составе годовой отчетности. </w:t>
            </w:r>
          </w:p>
          <w:p w:rsidR="003C73A8" w:rsidRPr="00710648" w:rsidRDefault="003C73A8" w:rsidP="003C73A8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</w:pPr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>ПБУ 22/2010, ПБУ</w:t>
            </w:r>
            <w:proofErr w:type="gramStart"/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 w:rsidRPr="00710648"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  <w:t>/2008,  Исправление ошибок в отчетности в свете изменений в Закон о бухучете и ПБУ 22/2010, особенности представления исправленной отчетности в ГИР БО.</w:t>
            </w:r>
          </w:p>
          <w:p w:rsidR="003C73A8" w:rsidRPr="00710648" w:rsidRDefault="003C73A8" w:rsidP="003C73A8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</w:pPr>
            <w:r w:rsidRPr="00710648">
              <w:rPr>
                <w:rFonts w:cstheme="minorHAnsi"/>
                <w:b/>
                <w:bCs/>
                <w:color w:val="000000"/>
                <w:kern w:val="36"/>
                <w:sz w:val="20"/>
                <w:szCs w:val="20"/>
              </w:rPr>
              <w:t>ПБУ 18</w:t>
            </w:r>
            <w:proofErr w:type="gramStart"/>
            <w:r w:rsidRPr="00710648">
              <w:rPr>
                <w:rFonts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 :</w:t>
            </w:r>
            <w:proofErr w:type="gramEnd"/>
            <w:r w:rsidRPr="00710648">
              <w:rPr>
                <w:rFonts w:cstheme="minorHAnsi"/>
                <w:b/>
                <w:bCs/>
                <w:color w:val="000000"/>
                <w:kern w:val="36"/>
                <w:sz w:val="20"/>
                <w:szCs w:val="20"/>
              </w:rPr>
              <w:t xml:space="preserve">  применение обновленного стандарта в 2020г и его влияние на составление Отчета о финансовых результатах.</w:t>
            </w:r>
          </w:p>
          <w:p w:rsidR="003C73A8" w:rsidRPr="00710648" w:rsidRDefault="003C73A8" w:rsidP="003C73A8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cstheme="minorHAnsi"/>
                <w:bCs/>
                <w:color w:val="000000"/>
                <w:kern w:val="36"/>
                <w:sz w:val="20"/>
                <w:szCs w:val="20"/>
              </w:rPr>
            </w:pPr>
            <w:r w:rsidRPr="00710648">
              <w:rPr>
                <w:rFonts w:ascii="Arial" w:hAnsi="Arial" w:cs="Arial"/>
                <w:b/>
                <w:color w:val="696969"/>
                <w:sz w:val="20"/>
                <w:szCs w:val="20"/>
              </w:rPr>
              <w:t>Поправки в ПБУ 16 / 02</w:t>
            </w:r>
            <w:r w:rsidRPr="00710648">
              <w:rPr>
                <w:rFonts w:ascii="Arial" w:hAnsi="Arial" w:cs="Arial"/>
                <w:color w:val="696969"/>
                <w:sz w:val="20"/>
                <w:szCs w:val="20"/>
              </w:rPr>
              <w:t>: практика применения, сложные ситуации (новый вид акт</w:t>
            </w:r>
            <w:r w:rsidRPr="00710648">
              <w:rPr>
                <w:rFonts w:ascii="Arial" w:hAnsi="Arial" w:cs="Arial"/>
                <w:color w:val="696969"/>
                <w:sz w:val="20"/>
                <w:szCs w:val="20"/>
              </w:rPr>
              <w:t>и</w:t>
            </w:r>
            <w:r w:rsidRPr="00710648">
              <w:rPr>
                <w:rFonts w:ascii="Arial" w:hAnsi="Arial" w:cs="Arial"/>
                <w:color w:val="696969"/>
                <w:sz w:val="20"/>
                <w:szCs w:val="20"/>
              </w:rPr>
              <w:t xml:space="preserve">вов, </w:t>
            </w:r>
            <w:r w:rsidRPr="00710648">
              <w:rPr>
                <w:rFonts w:ascii="Arial" w:hAnsi="Arial" w:cs="Arial"/>
                <w:color w:val="696969"/>
                <w:sz w:val="20"/>
                <w:szCs w:val="20"/>
              </w:rPr>
              <w:lastRenderedPageBreak/>
              <w:t xml:space="preserve">критерии классификации </w:t>
            </w:r>
            <w:r w:rsidRPr="00710648">
              <w:rPr>
                <w:rFonts w:ascii="Arial" w:hAnsi="Arial" w:cs="Arial"/>
                <w:b/>
                <w:color w:val="696969"/>
                <w:sz w:val="20"/>
                <w:szCs w:val="20"/>
              </w:rPr>
              <w:t>долгосрочных активов к продаже</w:t>
            </w:r>
            <w:r w:rsidRPr="00710648">
              <w:rPr>
                <w:rFonts w:ascii="Arial" w:hAnsi="Arial" w:cs="Arial"/>
                <w:color w:val="696969"/>
                <w:sz w:val="20"/>
                <w:szCs w:val="20"/>
              </w:rPr>
              <w:t>, предназначе</w:t>
            </w:r>
            <w:r w:rsidRPr="00710648">
              <w:rPr>
                <w:rFonts w:ascii="Arial" w:hAnsi="Arial" w:cs="Arial"/>
                <w:color w:val="696969"/>
                <w:sz w:val="20"/>
                <w:szCs w:val="20"/>
              </w:rPr>
              <w:t>н</w:t>
            </w:r>
            <w:r w:rsidRPr="00710648">
              <w:rPr>
                <w:rFonts w:ascii="Arial" w:hAnsi="Arial" w:cs="Arial"/>
                <w:color w:val="696969"/>
                <w:sz w:val="20"/>
                <w:szCs w:val="20"/>
              </w:rPr>
              <w:t>ность для продажи как условие, исключающее классификацию ОС, оценка долг</w:t>
            </w:r>
            <w:r w:rsidRPr="00710648">
              <w:rPr>
                <w:rFonts w:ascii="Arial" w:hAnsi="Arial" w:cs="Arial"/>
                <w:color w:val="696969"/>
                <w:sz w:val="20"/>
                <w:szCs w:val="20"/>
              </w:rPr>
              <w:t>о</w:t>
            </w:r>
            <w:r w:rsidRPr="00710648">
              <w:rPr>
                <w:rFonts w:ascii="Arial" w:hAnsi="Arial" w:cs="Arial"/>
                <w:color w:val="696969"/>
                <w:sz w:val="20"/>
                <w:szCs w:val="20"/>
              </w:rPr>
              <w:t>срочных активов к продаже, проблемы определения чистой стоимости возможной продажи).</w:t>
            </w:r>
          </w:p>
          <w:p w:rsidR="003C73A8" w:rsidRPr="00710648" w:rsidRDefault="003C73A8" w:rsidP="00710648">
            <w:pPr>
              <w:pStyle w:val="a8"/>
              <w:numPr>
                <w:ilvl w:val="0"/>
                <w:numId w:val="7"/>
              </w:numPr>
              <w:shd w:val="clear" w:color="auto" w:fill="FFFFFF"/>
              <w:ind w:left="720" w:right="284"/>
              <w:jc w:val="both"/>
              <w:rPr>
                <w:b/>
                <w:color w:val="CC0066"/>
              </w:rPr>
            </w:pPr>
            <w:r w:rsidRPr="00710648">
              <w:rPr>
                <w:rFonts w:asciiTheme="minorHAnsi" w:hAnsiTheme="minorHAnsi" w:cstheme="minorHAnsi"/>
                <w:bCs/>
                <w:color w:val="000000"/>
                <w:kern w:val="36"/>
              </w:rPr>
              <w:t>Учетная политика. Особенности УП  для лиц, имеющих право на упрощенный учет.</w:t>
            </w:r>
          </w:p>
        </w:tc>
      </w:tr>
      <w:tr w:rsidR="003C73A8" w:rsidRPr="000A48D0" w:rsidTr="002A0D2B">
        <w:trPr>
          <w:trHeight w:val="1503"/>
        </w:trPr>
        <w:tc>
          <w:tcPr>
            <w:tcW w:w="1418" w:type="dxa"/>
          </w:tcPr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710648">
              <w:rPr>
                <w:rFonts w:ascii="Calibri" w:hAnsi="Calibri"/>
                <w:b/>
                <w:sz w:val="20"/>
              </w:rPr>
              <w:lastRenderedPageBreak/>
              <w:t>09.12.2020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710648">
              <w:rPr>
                <w:rFonts w:ascii="Calibri" w:hAnsi="Calibri"/>
                <w:sz w:val="20"/>
              </w:rPr>
              <w:t>15.00-19.00</w:t>
            </w:r>
          </w:p>
          <w:p w:rsidR="003C73A8" w:rsidRPr="00710648" w:rsidRDefault="003C73A8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3C73A8" w:rsidRPr="00710648" w:rsidRDefault="003C73A8" w:rsidP="00C56785">
            <w:pPr>
              <w:rPr>
                <w:b/>
                <w:color w:val="000099"/>
                <w:sz w:val="20"/>
                <w:szCs w:val="20"/>
              </w:rPr>
            </w:pPr>
            <w:r w:rsidRPr="00710648">
              <w:rPr>
                <w:b/>
                <w:color w:val="0000CC"/>
                <w:sz w:val="20"/>
                <w:szCs w:val="20"/>
              </w:rPr>
              <w:t>Бухгалтерская учет и отчетность, учетная политика.</w:t>
            </w:r>
          </w:p>
          <w:p w:rsidR="003C73A8" w:rsidRPr="00710648" w:rsidRDefault="003C73A8" w:rsidP="003C73A8">
            <w:pPr>
              <w:pStyle w:val="a8"/>
              <w:numPr>
                <w:ilvl w:val="0"/>
                <w:numId w:val="8"/>
              </w:num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Cs/>
                <w:color w:val="000000"/>
                <w:kern w:val="36"/>
              </w:rPr>
            </w:pPr>
            <w:r w:rsidRPr="00710648">
              <w:rPr>
                <w:rFonts w:asciiTheme="minorHAnsi" w:hAnsiTheme="minorHAnsi" w:cstheme="minorHAnsi"/>
                <w:bCs/>
                <w:color w:val="000000"/>
                <w:kern w:val="36"/>
              </w:rPr>
              <w:t xml:space="preserve">Новые стандарты </w:t>
            </w:r>
            <w:r w:rsidRPr="00710648">
              <w:rPr>
                <w:rFonts w:asciiTheme="minorHAnsi" w:hAnsiTheme="minorHAnsi" w:cstheme="minorHAnsi"/>
                <w:b/>
                <w:bCs/>
                <w:color w:val="000000"/>
                <w:kern w:val="36"/>
              </w:rPr>
              <w:t>ФСБУ 6/2020</w:t>
            </w:r>
            <w:r w:rsidRPr="00710648">
              <w:rPr>
                <w:rFonts w:asciiTheme="minorHAnsi" w:hAnsiTheme="minorHAnsi" w:cstheme="minorHAnsi"/>
                <w:bCs/>
                <w:color w:val="000000"/>
                <w:kern w:val="36"/>
              </w:rPr>
              <w:t xml:space="preserve"> «Основные средства» и </w:t>
            </w:r>
            <w:r w:rsidRPr="00710648">
              <w:rPr>
                <w:rFonts w:asciiTheme="minorHAnsi" w:hAnsiTheme="minorHAnsi" w:cstheme="minorHAnsi"/>
                <w:b/>
                <w:bCs/>
                <w:color w:val="000000"/>
                <w:kern w:val="36"/>
              </w:rPr>
              <w:t>ФСБУ 26/2020</w:t>
            </w:r>
            <w:r w:rsidRPr="00710648">
              <w:rPr>
                <w:rFonts w:asciiTheme="minorHAnsi" w:hAnsiTheme="minorHAnsi" w:cstheme="minorHAnsi"/>
                <w:bCs/>
                <w:color w:val="000000"/>
                <w:kern w:val="36"/>
              </w:rPr>
              <w:t xml:space="preserve"> «Капитальные вложения». Обзор изменений.</w:t>
            </w:r>
          </w:p>
          <w:p w:rsidR="003C73A8" w:rsidRPr="00710648" w:rsidRDefault="003C73A8" w:rsidP="003C73A8">
            <w:pPr>
              <w:pStyle w:val="a8"/>
              <w:numPr>
                <w:ilvl w:val="0"/>
                <w:numId w:val="8"/>
              </w:numPr>
              <w:shd w:val="clear" w:color="auto" w:fill="FFFFFF"/>
              <w:ind w:right="284"/>
              <w:jc w:val="both"/>
              <w:rPr>
                <w:b/>
                <w:color w:val="0000CC"/>
                <w:u w:val="single"/>
              </w:rPr>
            </w:pPr>
            <w:r w:rsidRPr="00710648">
              <w:rPr>
                <w:rFonts w:asciiTheme="minorHAnsi" w:hAnsiTheme="minorHAnsi" w:cstheme="minorHAnsi"/>
                <w:b/>
                <w:bCs/>
                <w:color w:val="000000"/>
                <w:kern w:val="36"/>
                <w:u w:val="single"/>
              </w:rPr>
              <w:t>ФСБУ 5/2019 «Запасы»</w:t>
            </w:r>
            <w:proofErr w:type="gramStart"/>
            <w:r w:rsidRPr="00710648">
              <w:rPr>
                <w:rFonts w:asciiTheme="minorHAnsi" w:hAnsiTheme="minorHAnsi" w:cstheme="minorHAnsi"/>
                <w:b/>
                <w:bCs/>
                <w:color w:val="000000"/>
                <w:kern w:val="36"/>
                <w:u w:val="single"/>
              </w:rPr>
              <w:t xml:space="preserve"> :</w:t>
            </w:r>
            <w:proofErr w:type="gramEnd"/>
            <w:r w:rsidRPr="00710648">
              <w:rPr>
                <w:rFonts w:asciiTheme="minorHAnsi" w:hAnsiTheme="minorHAnsi" w:cstheme="minorHAnsi"/>
                <w:b/>
                <w:bCs/>
                <w:color w:val="000000"/>
                <w:kern w:val="36"/>
                <w:u w:val="single"/>
              </w:rPr>
              <w:t xml:space="preserve"> готовимся к применению  с 2021г</w:t>
            </w:r>
            <w:r w:rsidRPr="00710648">
              <w:rPr>
                <w:b/>
                <w:color w:val="0000CC"/>
                <w:u w:val="single"/>
              </w:rPr>
              <w:t xml:space="preserve">. </w:t>
            </w:r>
          </w:p>
          <w:p w:rsidR="003C73A8" w:rsidRPr="00710648" w:rsidRDefault="003C73A8" w:rsidP="00710648">
            <w:pPr>
              <w:numPr>
                <w:ilvl w:val="0"/>
                <w:numId w:val="5"/>
              </w:numPr>
              <w:spacing w:after="0" w:line="240" w:lineRule="atLeast"/>
              <w:ind w:leftChars="355" w:left="1037" w:hangingChars="128" w:hanging="256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Критерии отличия запасов от основных средств. </w:t>
            </w:r>
            <w:r w:rsidRPr="00710648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Новые и нестандартные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объекты з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а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пасов и не запасов. </w:t>
            </w:r>
            <w:r w:rsidRPr="00710648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Плавающий вид запасов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.</w:t>
            </w:r>
          </w:p>
          <w:p w:rsidR="003C73A8" w:rsidRPr="00710648" w:rsidRDefault="003C73A8" w:rsidP="003C73A8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710648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 xml:space="preserve">Учет спецодежды, </w:t>
            </w:r>
            <w:proofErr w:type="spellStart"/>
            <w:r w:rsidRPr="00710648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спецоснастки</w:t>
            </w:r>
            <w:proofErr w:type="spellEnd"/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специнструментов</w:t>
            </w:r>
            <w:proofErr w:type="spellEnd"/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в связи с отменой Приказа 135н</w:t>
            </w:r>
          </w:p>
          <w:p w:rsidR="003C73A8" w:rsidRPr="00710648" w:rsidRDefault="003C73A8" w:rsidP="003C73A8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Проблемные моменты состава затрат, формирующих себестоимость запасов.</w:t>
            </w:r>
            <w:r w:rsidRPr="00710648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Изм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е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нился ли учет процентов по заемным средствам на приобретение запасов. </w:t>
            </w:r>
          </w:p>
          <w:p w:rsidR="003C73A8" w:rsidRPr="00710648" w:rsidRDefault="003C73A8" w:rsidP="003C73A8">
            <w:pPr>
              <w:numPr>
                <w:ilvl w:val="0"/>
                <w:numId w:val="5"/>
              </w:numPr>
              <w:spacing w:after="0" w:line="240" w:lineRule="atLeast"/>
              <w:ind w:left="943" w:hanging="283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Справедливая стоимость для оценки запасов</w:t>
            </w:r>
          </w:p>
          <w:p w:rsidR="003C73A8" w:rsidRPr="00710648" w:rsidRDefault="003C73A8" w:rsidP="003C73A8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710648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Оценка после признания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. 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  <w:u w:val="single"/>
              </w:rPr>
              <w:t>Новый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порядок учета уменьшения суммы резерва.</w:t>
            </w:r>
          </w:p>
          <w:p w:rsidR="003C73A8" w:rsidRPr="00710648" w:rsidRDefault="003C73A8" w:rsidP="003C73A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Фактическая себестоимость </w:t>
            </w:r>
            <w:r w:rsidRPr="00710648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НЗП и готовой продукции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– </w:t>
            </w:r>
            <w:r w:rsidRPr="00710648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новые моменты</w:t>
            </w: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 </w:t>
            </w:r>
          </w:p>
          <w:p w:rsidR="003C73A8" w:rsidRPr="00710648" w:rsidRDefault="003C73A8" w:rsidP="00710648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b/>
                <w:color w:val="C00000"/>
                <w:sz w:val="20"/>
                <w:szCs w:val="20"/>
              </w:rPr>
            </w:pPr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Переход на ФСБУ 5/2019 с прежнего порядка учета. Изменения в УП. Нужно ли что-либо менять в </w:t>
            </w:r>
            <w:proofErr w:type="spellStart"/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межотчетный</w:t>
            </w:r>
            <w:proofErr w:type="spellEnd"/>
            <w:r w:rsidRPr="00710648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период?</w:t>
            </w:r>
          </w:p>
        </w:tc>
      </w:tr>
    </w:tbl>
    <w:p w:rsidR="000A48D0" w:rsidRP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Цена услуг и порядок оплаты</w:t>
      </w:r>
    </w:p>
    <w:p w:rsidR="000A48D0" w:rsidRPr="000A48D0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Стоимость оказания услуг   составляет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A0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772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(__________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НДС нет.</w:t>
      </w:r>
    </w:p>
    <w:p w:rsidR="000A48D0" w:rsidRP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ЧОУ  ДПО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главы 26.2 НК РФ, является организацией,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меняющие упрощенную систему налогообложения, не признают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ся налогоплательщиками налога на добавленную стоимость», ЧОУ ДПО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выставляет своим заказчикам услуг 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счета-фактуры и осуществляет расчеты без выделения в первич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ных документах сумм НДС.</w:t>
      </w:r>
    </w:p>
    <w:p w:rsidR="000A48D0" w:rsidRP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2.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Порядок оплаты: 100 %-</w:t>
      </w:r>
      <w:proofErr w:type="spellStart"/>
      <w:proofErr w:type="gramStart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ая</w:t>
      </w:r>
      <w:proofErr w:type="spellEnd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предоплата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Произвести оплату за услуги в соответствии с пп.1.1 и 2.1, 2.2 , 2.3 настоящего Договора не позднее дня начала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Обеспечить своевременную явку  профессионально подготовленных Слушателей для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Оказать Услуги Заказчику в соответствии с настоящим Договором и Программой, указанной в Приложении № 1 к настоящему договору.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Предварительно уведомить Заказчика о конкретном времени  оказания услуг, в </w:t>
      </w:r>
      <w:proofErr w:type="spell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путем размещения информации  на сайте Исполнителя 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www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aktiv</w:t>
      </w:r>
      <w:proofErr w:type="spellEnd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оставляет за собой право изменить сроки начала занятий, предупредив об этом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позднее, чем за 2 (два) рабочих дня до даты начала занятий, а также согласовать со слушателями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новые сроки 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После оказания услуг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 Акт сдачи приемки оказанных услуг в двух экземплярах и направляет их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подписать полученные Акты сдачи-приемки оказанных услуг и вернуть один экземпляр Акта исполнителю в течение 5 (пяти) рабочих  дней, либо в указанный срок представить Исполнителю мотивированные и обоснованные возражения против подписания Акта. В случае </w:t>
      </w:r>
      <w:proofErr w:type="gramStart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получения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установленный настоящим пунктом срок Акта или мотивированных возражений со стороны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услуги, указанные в таком Акте, считаются оказанными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надлежащим образом и принятыми Заказчиком в полном объеме.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Форс-мажор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Если указанные обстоятельства будут продолжаться более одного месяца, то каждая из сторон вправе отказаться от дальнейшего исполнения обязательств по настоящему Договору.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Сторона, для которой создалась невозможность исполнения обязательств по настоящему договору, должна в течение 5 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полномочными органами власти и управления.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невыполнение или ненадлежащее выполнение обязательств по настоящему Договору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 ответственность в соответствии с действующим законодательством.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В случае невозможности посещения отдельных дней занятий не по вине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Исполнителя,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ответственность за срыв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5.3.</w:t>
      </w:r>
      <w:r w:rsidRPr="000A48D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отсутствия у работника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Заказчика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необходимой предварительной профессиональной подготовки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предложить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согласованной программы и условий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разрешения споров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 случае возникновения споров и разногласий, связанных с исполнением настоящего договора, стороны примут все меры к их разрешению путем переговоров.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Споры, по которым стороны не достигнут договоренности, подлежат рассмотрению в Арбитражном суде Новосибирской области.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:rsidR="000A48D0" w:rsidRPr="000A48D0" w:rsidRDefault="000A48D0" w:rsidP="000A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Все изменения и дополнения к настоящему Договору будут действительны лишь при условии, если они совершены в письменной форме и подписаны полномочными представителями сторон.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Договор составлен в двух экземплярах по одному для каждой из сторон. Оба экземпляра имеют одинаковую юридическую силу.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Во всем остальном, что не предусмотрено настоящим договором, стороны руководствуются законодательством РФ.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Юридические адреса и реквизиты Сторон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E52BD">
          <w:headerReference w:type="even" r:id="rId8"/>
          <w:pgSz w:w="11909" w:h="16834" w:code="9"/>
          <w:pgMar w:top="568" w:right="427" w:bottom="709" w:left="709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  <w:t xml:space="preserve">АКТ № 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 договору № </w:t>
      </w:r>
      <w:r w:rsidR="007106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Pr="000A48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-уц</w:t>
      </w:r>
      <w:r w:rsidR="007106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/ск</w:t>
      </w:r>
      <w:proofErr w:type="gramStart"/>
      <w:r w:rsidR="0071064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</w:t>
      </w:r>
      <w:proofErr w:type="gramEnd"/>
      <w:r w:rsidRPr="000A48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от </w:t>
      </w:r>
      <w:r w:rsidR="0071064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3 ноября 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725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2020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 xml:space="preserve">г. Новосибирск                                                                                              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7106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7106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декабря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0A48D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,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действующего на основании Устава, с од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725D3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семинаров  (онла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йн-трансляций) по теме: «2.1.4.</w:t>
      </w:r>
      <w:r w:rsidR="007725D3" w:rsidRP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Бухгалтерский учёт: новации и проблемы отчётного года».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Срок начала  оказания Услуг (начала занятий) по настоящему Договору: «1» </w:t>
      </w:r>
      <w:r w:rsidR="007106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декабря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20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года, срок окон</w:t>
      </w:r>
      <w:r w:rsidR="00710648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чания оказания услуг «9» декабря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года.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тоимость услуг сос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тавляет</w:t>
      </w:r>
      <w:proofErr w:type="gramStart"/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______________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</w:t>
      </w:r>
      <w:r w:rsidRPr="000A48D0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3936"/>
        <w:gridCol w:w="3969"/>
      </w:tblGrid>
      <w:tr w:rsidR="000A48D0" w:rsidRPr="000A48D0" w:rsidTr="0047175A">
        <w:trPr>
          <w:trHeight w:val="4410"/>
        </w:trPr>
        <w:tc>
          <w:tcPr>
            <w:tcW w:w="3936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0648" w:rsidRPr="000A48D0" w:rsidRDefault="00710648" w:rsidP="00710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  <w:lastRenderedPageBreak/>
        <w:t xml:space="preserve">АКТ № </w:t>
      </w:r>
    </w:p>
    <w:p w:rsidR="00710648" w:rsidRPr="000A48D0" w:rsidRDefault="00710648" w:rsidP="00710648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сдачи-приемки оказания услуг                                                                                                                         </w:t>
      </w:r>
    </w:p>
    <w:p w:rsidR="00710648" w:rsidRPr="000A48D0" w:rsidRDefault="00710648" w:rsidP="00710648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Pr="000A48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-уц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/ск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</w:t>
      </w:r>
      <w:proofErr w:type="gramEnd"/>
      <w:r w:rsidRPr="000A48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3 ноября 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2020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710648" w:rsidRPr="000A48D0" w:rsidRDefault="00710648" w:rsidP="00710648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0648" w:rsidRPr="000A48D0" w:rsidRDefault="00710648" w:rsidP="00710648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 xml:space="preserve">г. Новосибирск                                                                                              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декабря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</w:t>
      </w:r>
    </w:p>
    <w:p w:rsidR="00710648" w:rsidRPr="000A48D0" w:rsidRDefault="00710648" w:rsidP="00710648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0648" w:rsidRPr="000A48D0" w:rsidRDefault="00710648" w:rsidP="00710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0A48D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,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действующего на основании Устава, с од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710648" w:rsidRPr="000A48D0" w:rsidRDefault="00710648" w:rsidP="00710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0648" w:rsidRDefault="00710648" w:rsidP="00710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P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семинаров  (онла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йн-трансляций) по теме: «2.1.4.</w:t>
      </w:r>
      <w:r w:rsidRP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Бухгалтерский учёт: новации и проблемы отчётного года».</w:t>
      </w:r>
    </w:p>
    <w:p w:rsidR="00710648" w:rsidRPr="000A48D0" w:rsidRDefault="00710648" w:rsidP="00710648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Срок начала  оказания Услуг (начала занятий) по настоящему Договору: «1»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декабря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года, срок окон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чания оказания услуг «9» декабря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года.</w:t>
      </w:r>
    </w:p>
    <w:p w:rsidR="00710648" w:rsidRPr="000A48D0" w:rsidRDefault="00710648" w:rsidP="0071064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тоимость услуг сос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______________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НДС не облагается.</w:t>
      </w:r>
    </w:p>
    <w:p w:rsidR="00710648" w:rsidRPr="000A48D0" w:rsidRDefault="00710648" w:rsidP="0071064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</w:t>
      </w:r>
      <w:r w:rsidRPr="000A48D0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.</w:t>
      </w:r>
    </w:p>
    <w:p w:rsidR="00710648" w:rsidRPr="000A48D0" w:rsidRDefault="00710648" w:rsidP="0071064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710648" w:rsidRPr="000A48D0" w:rsidRDefault="00710648" w:rsidP="0071064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3936"/>
        <w:gridCol w:w="3969"/>
      </w:tblGrid>
      <w:tr w:rsidR="00710648" w:rsidRPr="000A48D0" w:rsidTr="00C56785">
        <w:trPr>
          <w:trHeight w:val="4410"/>
        </w:trPr>
        <w:tc>
          <w:tcPr>
            <w:tcW w:w="3936" w:type="dxa"/>
          </w:tcPr>
          <w:p w:rsidR="00710648" w:rsidRPr="000A48D0" w:rsidRDefault="00710648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710648" w:rsidRPr="000A48D0" w:rsidRDefault="00710648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710648" w:rsidRDefault="00710648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10648" w:rsidRPr="000A48D0" w:rsidRDefault="00710648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710648" w:rsidRPr="000A48D0" w:rsidRDefault="00710648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710648" w:rsidRPr="000A48D0" w:rsidRDefault="00710648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710648" w:rsidRPr="000A48D0" w:rsidRDefault="00710648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710648" w:rsidRPr="000A48D0" w:rsidRDefault="00710648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710648" w:rsidRPr="000A48D0" w:rsidRDefault="00710648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710648" w:rsidRPr="000A48D0" w:rsidRDefault="00710648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0648" w:rsidRDefault="00710648" w:rsidP="00710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RPr="000A48D0" w:rsidSect="00ED007D">
      <w:pgSz w:w="16834" w:h="11909" w:orient="landscape" w:code="9"/>
      <w:pgMar w:top="427" w:right="249" w:bottom="709" w:left="568" w:header="720" w:footer="0" w:gutter="0"/>
      <w:cols w:num="2" w:space="391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55" w:rsidRDefault="00231C55">
      <w:pPr>
        <w:spacing w:after="0" w:line="240" w:lineRule="auto"/>
      </w:pPr>
      <w:r>
        <w:separator/>
      </w:r>
    </w:p>
  </w:endnote>
  <w:endnote w:type="continuationSeparator" w:id="0">
    <w:p w:rsidR="00231C55" w:rsidRDefault="002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55" w:rsidRDefault="00231C55">
      <w:pPr>
        <w:spacing w:after="0" w:line="240" w:lineRule="auto"/>
      </w:pPr>
      <w:r>
        <w:separator/>
      </w:r>
    </w:p>
  </w:footnote>
  <w:footnote w:type="continuationSeparator" w:id="0">
    <w:p w:rsidR="00231C55" w:rsidRDefault="0023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231C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A48D0"/>
    <w:rsid w:val="00231C55"/>
    <w:rsid w:val="002A0D2B"/>
    <w:rsid w:val="003C73A8"/>
    <w:rsid w:val="00507D7C"/>
    <w:rsid w:val="00710648"/>
    <w:rsid w:val="007725D3"/>
    <w:rsid w:val="007C0F26"/>
    <w:rsid w:val="00B07FE2"/>
    <w:rsid w:val="00B62BA7"/>
    <w:rsid w:val="00CE5978"/>
    <w:rsid w:val="00E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2020-11-02T06:23:00Z</dcterms:created>
  <dcterms:modified xsi:type="dcterms:W3CDTF">2020-11-02T06:29:00Z</dcterms:modified>
</cp:coreProperties>
</file>