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A13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r w:rsidR="00A13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C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.2022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Default="000A48D0" w:rsidP="000308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2.1.2. Новое в нормативном регулировании и актуальные проблемы практики налогообложения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 по н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астоящему Договору -  </w:t>
      </w:r>
      <w:r w:rsidR="00E6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  </w:t>
      </w:r>
      <w:r w:rsid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1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CB598E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программы</w:t>
      </w:r>
      <w:r w:rsidR="000A48D0"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80B2B" w:rsidRDefault="00780B2B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A13F94" w:rsidRPr="00A13F94" w:rsidTr="00A313CF">
        <w:tc>
          <w:tcPr>
            <w:tcW w:w="1702" w:type="dxa"/>
          </w:tcPr>
          <w:p w:rsidR="00A13F94" w:rsidRPr="00A13F94" w:rsidRDefault="00A13F94" w:rsidP="00A13F94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A13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12" w:type="dxa"/>
          </w:tcPr>
          <w:p w:rsidR="00A13F94" w:rsidRPr="00A13F94" w:rsidRDefault="00A13F94" w:rsidP="00A13F94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A13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A13F94" w:rsidRPr="00A13F94" w:rsidTr="00A313CF">
        <w:tc>
          <w:tcPr>
            <w:tcW w:w="1702" w:type="dxa"/>
          </w:tcPr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13F9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02.12.2022</w:t>
            </w: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13F94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  <w:t>14.30- 18.00</w:t>
            </w: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</w:tcPr>
          <w:p w:rsidR="00A13F94" w:rsidRPr="00A13F94" w:rsidRDefault="00A13F94" w:rsidP="00A13F94">
            <w:pPr>
              <w:spacing w:after="0"/>
              <w:contextualSpacing/>
              <w:textAlignment w:val="baseline"/>
              <w:rPr>
                <w:rFonts w:eastAsia="Calibri" w:cstheme="minorHAnsi"/>
                <w:b/>
                <w:color w:val="0000CC"/>
                <w:sz w:val="20"/>
                <w:szCs w:val="20"/>
              </w:rPr>
            </w:pPr>
            <w:r w:rsidRPr="00A13F94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Единый налоговый счет (ЕНС) и Единый налоговый платеж (ЕНП): старт на 01.01.2023</w:t>
            </w:r>
          </w:p>
          <w:p w:rsidR="00A13F94" w:rsidRPr="00A13F94" w:rsidRDefault="00A13F94" w:rsidP="000B0208">
            <w:pPr>
              <w:numPr>
                <w:ilvl w:val="0"/>
                <w:numId w:val="3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формирование сальдо ЕНС на 01.01.2023;</w:t>
            </w:r>
          </w:p>
          <w:p w:rsidR="00A13F94" w:rsidRPr="00A13F94" w:rsidRDefault="00A13F94" w:rsidP="000B0208">
            <w:pPr>
              <w:numPr>
                <w:ilvl w:val="0"/>
                <w:numId w:val="3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механизм</w:t>
            </w:r>
            <w:proofErr w:type="gramEnd"/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формирования сальдо ЕНС – в </w:t>
            </w:r>
            <w:proofErr w:type="gramStart"/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какой</w:t>
            </w:r>
            <w:proofErr w:type="gramEnd"/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день, на какие суммы, на основании каких документов?</w:t>
            </w:r>
          </w:p>
          <w:p w:rsidR="00A13F94" w:rsidRPr="00A13F94" w:rsidRDefault="00A13F94" w:rsidP="000B0208">
            <w:pPr>
              <w:numPr>
                <w:ilvl w:val="0"/>
                <w:numId w:val="3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25-е число в календаре бухгалтера</w:t>
            </w: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новые обязанности с 2023г, новые формы отчетности</w:t>
            </w:r>
          </w:p>
          <w:p w:rsidR="00A13F94" w:rsidRPr="00A13F94" w:rsidRDefault="00A13F94" w:rsidP="000B0208">
            <w:pPr>
              <w:numPr>
                <w:ilvl w:val="0"/>
                <w:numId w:val="3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единый срок уплаты налогов:</w:t>
            </w: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сосредоточение средств к 28-му числу каждого месяца.</w:t>
            </w:r>
          </w:p>
          <w:p w:rsidR="00A13F94" w:rsidRPr="00A13F94" w:rsidRDefault="00A13F94" w:rsidP="000B0208">
            <w:pPr>
              <w:numPr>
                <w:ilvl w:val="0"/>
                <w:numId w:val="3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как будут распределяться суммы ЕНП между разными видами налогов, сборов, страховых взносов, а также между бюджетами различных уровней, в </w:t>
            </w:r>
            <w:proofErr w:type="spellStart"/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. при недостаточности средств.</w:t>
            </w:r>
          </w:p>
          <w:p w:rsidR="00A13F94" w:rsidRPr="00A13F94" w:rsidRDefault="00A13F94" w:rsidP="000B0208">
            <w:pPr>
              <w:numPr>
                <w:ilvl w:val="0"/>
                <w:numId w:val="3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новые правила зачета и возврата платежей</w:t>
            </w: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, взыскания задолженностей, начисления пени в условиях ЕНС</w:t>
            </w:r>
          </w:p>
          <w:p w:rsidR="00A13F94" w:rsidRPr="00A13F94" w:rsidRDefault="00A13F94" w:rsidP="000B0208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A13F94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Бухгалтерская отчетность</w:t>
            </w:r>
          </w:p>
          <w:p w:rsidR="00A13F94" w:rsidRPr="00A13F94" w:rsidRDefault="00A13F94" w:rsidP="000B020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Calibri" w:cstheme="minorHAnsi"/>
                <w:bCs/>
                <w:kern w:val="36"/>
              </w:rPr>
            </w:pPr>
            <w:r w:rsidRPr="00A13F94">
              <w:rPr>
                <w:rFonts w:eastAsia="Calibri" w:cstheme="minorHAnsi"/>
                <w:bCs/>
                <w:kern w:val="36"/>
              </w:rPr>
              <w:t>Особенности  отчетн</w:t>
            </w:r>
            <w:r w:rsidRPr="00A13F94">
              <w:rPr>
                <w:rFonts w:eastAsia="Calibri" w:cstheme="minorHAnsi"/>
                <w:bCs/>
                <w:i/>
                <w:kern w:val="36"/>
              </w:rPr>
              <w:t>о</w:t>
            </w:r>
            <w:r w:rsidRPr="00A13F94">
              <w:rPr>
                <w:rFonts w:eastAsia="Calibri" w:cstheme="minorHAnsi"/>
                <w:bCs/>
                <w:kern w:val="36"/>
              </w:rPr>
              <w:t>й компании  в связи с законодательными изменениями. Рекомендации Минфина по составлению отчетности</w:t>
            </w:r>
            <w:proofErr w:type="gramStart"/>
            <w:r w:rsidRPr="00A13F94">
              <w:rPr>
                <w:rFonts w:eastAsia="Calibri" w:cstheme="minorHAnsi"/>
                <w:bCs/>
                <w:kern w:val="36"/>
              </w:rPr>
              <w:t xml:space="preserve"> .</w:t>
            </w:r>
            <w:proofErr w:type="gramEnd"/>
            <w:r w:rsidRPr="00A13F94">
              <w:rPr>
                <w:rFonts w:eastAsia="Calibri" w:cstheme="minorHAnsi"/>
                <w:bCs/>
                <w:kern w:val="36"/>
              </w:rPr>
              <w:t xml:space="preserve"> Состав бухгалтерской отчётности. Обязательный  аудит. Расширение круга организаций, имеющих право на упрощенные способы учета и составления отчетности.</w:t>
            </w:r>
          </w:p>
          <w:p w:rsidR="00A13F94" w:rsidRPr="00A13F94" w:rsidRDefault="00A13F94" w:rsidP="000B020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Calibri" w:cstheme="minorHAnsi"/>
                <w:bCs/>
                <w:kern w:val="36"/>
              </w:rPr>
            </w:pPr>
            <w:r w:rsidRPr="00A13F94">
              <w:rPr>
                <w:rFonts w:eastAsia="Calibri" w:cstheme="minorHAnsi"/>
                <w:bCs/>
                <w:kern w:val="36"/>
              </w:rPr>
              <w:t xml:space="preserve">Применение существенности раскрытии информации. Закрепление в УП. </w:t>
            </w:r>
          </w:p>
          <w:p w:rsidR="00A13F94" w:rsidRPr="00A13F94" w:rsidRDefault="00A13F94" w:rsidP="000B020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Calibri" w:cstheme="minorHAnsi"/>
                <w:bCs/>
                <w:kern w:val="36"/>
              </w:rPr>
            </w:pPr>
            <w:r w:rsidRPr="00A13F94">
              <w:rPr>
                <w:rFonts w:eastAsia="Calibri" w:cstheme="minorHAnsi"/>
                <w:bCs/>
                <w:kern w:val="36"/>
              </w:rPr>
              <w:t>Новое в правилах формирования и представления бухгалтерской отчетности.  «Полуоткрытый» в 2022-2023гг  ГИРБО</w:t>
            </w:r>
            <w:proofErr w:type="gramStart"/>
            <w:r w:rsidRPr="00A13F94">
              <w:rPr>
                <w:rFonts w:eastAsia="Calibri" w:cstheme="minorHAnsi"/>
                <w:bCs/>
                <w:kern w:val="36"/>
              </w:rPr>
              <w:t xml:space="preserve"> .</w:t>
            </w:r>
            <w:proofErr w:type="gramEnd"/>
            <w:r w:rsidRPr="00A13F94">
              <w:rPr>
                <w:rFonts w:eastAsia="Calibri" w:cstheme="minorHAnsi"/>
                <w:bCs/>
                <w:kern w:val="36"/>
              </w:rPr>
              <w:t xml:space="preserve"> </w:t>
            </w:r>
          </w:p>
          <w:p w:rsidR="00A13F94" w:rsidRPr="00A13F94" w:rsidRDefault="00A13F94" w:rsidP="000B020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Calibri" w:cstheme="minorHAnsi"/>
                <w:bCs/>
                <w:kern w:val="36"/>
              </w:rPr>
            </w:pPr>
            <w:r w:rsidRPr="00A13F94">
              <w:rPr>
                <w:rFonts w:eastAsia="Calibri" w:cstheme="minorHAnsi"/>
                <w:bCs/>
                <w:kern w:val="36"/>
              </w:rPr>
              <w:t xml:space="preserve">Новый порядок  с 2022г представления исправленной  бухгалтерской отчетности. Отличия от прошлых лет. </w:t>
            </w:r>
          </w:p>
          <w:p w:rsidR="00A13F94" w:rsidRPr="00A13F94" w:rsidRDefault="00A13F94" w:rsidP="000B020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firstLine="99"/>
              <w:contextualSpacing/>
              <w:rPr>
                <w:rFonts w:eastAsia="Calibri" w:cstheme="minorHAnsi"/>
                <w:bCs/>
                <w:kern w:val="36"/>
              </w:rPr>
            </w:pPr>
            <w:r w:rsidRPr="00A13F94">
              <w:rPr>
                <w:rFonts w:eastAsia="Calibri" w:cstheme="minorHAnsi"/>
                <w:bCs/>
                <w:kern w:val="36"/>
              </w:rPr>
              <w:t>ФСБУ 27/2021 «Документы и документооборот в бухгалтерском учете»</w:t>
            </w:r>
          </w:p>
          <w:p w:rsidR="00A13F94" w:rsidRPr="00A13F94" w:rsidRDefault="00A13F94" w:rsidP="00A13F94">
            <w:pPr>
              <w:spacing w:before="100" w:beforeAutospacing="1" w:after="100" w:afterAutospacing="1" w:line="259" w:lineRule="auto"/>
              <w:ind w:left="720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  <w:tr w:rsidR="00A13F94" w:rsidRPr="00A13F94" w:rsidTr="00A313CF">
        <w:tc>
          <w:tcPr>
            <w:tcW w:w="1702" w:type="dxa"/>
          </w:tcPr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13F9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05.12.2022</w:t>
            </w: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13F94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  <w:t>14.30- 18.00</w:t>
            </w: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</w:tcPr>
          <w:p w:rsidR="009B6FFF" w:rsidRDefault="00A13F94" w:rsidP="009B6FFF">
            <w:pPr>
              <w:spacing w:after="0"/>
              <w:contextualSpacing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A13F94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Учетная политика</w:t>
            </w:r>
            <w:proofErr w:type="gramStart"/>
            <w:r w:rsidRPr="00A13F94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 xml:space="preserve">  :</w:t>
            </w:r>
            <w:proofErr w:type="gramEnd"/>
            <w:r w:rsidRPr="00A13F94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 xml:space="preserve"> на что обратить внимание при ее актуализации на 2023 год</w:t>
            </w:r>
            <w:r w:rsidR="009B6FFF" w:rsidRPr="00A13F94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 xml:space="preserve"> </w:t>
            </w:r>
          </w:p>
          <w:p w:rsidR="009B6FFF" w:rsidRDefault="009B6FFF" w:rsidP="009B6FFF">
            <w:pPr>
              <w:spacing w:after="0"/>
              <w:contextualSpacing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  <w:p w:rsidR="009B6FFF" w:rsidRPr="00A13F94" w:rsidRDefault="009B6FFF" w:rsidP="009B6FFF">
            <w:pPr>
              <w:spacing w:after="0"/>
              <w:contextualSpacing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A13F94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ФСБУ 14/2022 «Нематериальные активы»</w:t>
            </w:r>
          </w:p>
          <w:p w:rsidR="00A13F94" w:rsidRPr="00A13F94" w:rsidRDefault="00A13F94" w:rsidP="00A13F94">
            <w:pPr>
              <w:spacing w:after="0"/>
              <w:contextualSpacing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  <w:tr w:rsidR="00A13F94" w:rsidRPr="00A13F94" w:rsidTr="00A313CF">
        <w:tc>
          <w:tcPr>
            <w:tcW w:w="1702" w:type="dxa"/>
          </w:tcPr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13F9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lastRenderedPageBreak/>
              <w:t>07.12.2022</w:t>
            </w: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13F94" w:rsidRPr="00A13F94" w:rsidRDefault="009B6FFF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  <w:t>14.0</w:t>
            </w:r>
            <w:r w:rsidR="00A13F94" w:rsidRPr="00A13F94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  <w:t>0- 18.00</w:t>
            </w: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</w:tcPr>
          <w:p w:rsidR="00A13F94" w:rsidRPr="00A13F94" w:rsidRDefault="00A13F94" w:rsidP="00A13F94">
            <w:pPr>
              <w:spacing w:after="0"/>
              <w:contextualSpacing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A13F94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Аренда- 2022: особенности бухгалтерского и налогового учета</w:t>
            </w:r>
          </w:p>
          <w:p w:rsidR="00A13F94" w:rsidRPr="00A13F94" w:rsidRDefault="00A13F94" w:rsidP="000B020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A13F94">
              <w:rPr>
                <w:rFonts w:eastAsia="Calibri" w:cstheme="minorHAnsi"/>
                <w:color w:val="000000" w:themeColor="text1"/>
              </w:rPr>
              <w:t>учет у арендатора</w:t>
            </w:r>
          </w:p>
          <w:p w:rsidR="00A13F94" w:rsidRPr="00A13F94" w:rsidRDefault="00A13F94" w:rsidP="000B020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A13F94">
              <w:rPr>
                <w:rFonts w:eastAsia="Calibri" w:cstheme="minorHAnsi"/>
                <w:color w:val="000000" w:themeColor="text1"/>
              </w:rPr>
              <w:t>учет у арендодателя</w:t>
            </w:r>
          </w:p>
          <w:p w:rsidR="00A13F94" w:rsidRPr="00A13F94" w:rsidRDefault="00A13F94" w:rsidP="00A13F94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  <w:tr w:rsidR="00A13F94" w:rsidRPr="00A13F94" w:rsidTr="00A313CF">
        <w:tc>
          <w:tcPr>
            <w:tcW w:w="1702" w:type="dxa"/>
          </w:tcPr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13F9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09.12.2022</w:t>
            </w: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13F94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  <w:t>14.30- 18.00</w:t>
            </w: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</w:tcPr>
          <w:p w:rsidR="00A13F94" w:rsidRPr="00A13F94" w:rsidRDefault="00A13F94" w:rsidP="00A13F94">
            <w:pPr>
              <w:spacing w:after="0" w:line="360" w:lineRule="auto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A13F94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Налог на прибыль и НДС</w:t>
            </w:r>
            <w:bookmarkStart w:id="0" w:name="_GoBack"/>
            <w:bookmarkEnd w:id="0"/>
          </w:p>
          <w:p w:rsidR="00A13F94" w:rsidRPr="00A13F94" w:rsidRDefault="00A13F94" w:rsidP="000B0208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Изменения  в НК РФ в части налога на прибыль и разъяснения МФ.</w:t>
            </w:r>
          </w:p>
          <w:p w:rsidR="00A13F94" w:rsidRPr="00A13F94" w:rsidRDefault="00A13F94" w:rsidP="000B0208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Актуальные вопросы признания отдельных расходов: расходы на основные средства, на арендованное имущество, на лизинговое имущество, материальные расходы, расходы на оплату труда, документальное оформление, новые путевые листы и пр. Судебная практика.</w:t>
            </w:r>
          </w:p>
          <w:p w:rsidR="00A13F94" w:rsidRPr="00A13F94" w:rsidRDefault="00A13F94" w:rsidP="000B0208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A13F9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Новое в законодательстве об НДС</w:t>
            </w: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  <w:r w:rsidRPr="00A13F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Разъясняющие письма Минфина России и ФНС России по вопросам исчисления и уплаты НДС. Судебная практика.</w:t>
            </w:r>
          </w:p>
          <w:p w:rsidR="00A13F94" w:rsidRPr="00A13F94" w:rsidRDefault="00A13F94" w:rsidP="00A13F94">
            <w:pPr>
              <w:spacing w:after="0" w:line="360" w:lineRule="auto"/>
              <w:rPr>
                <w:rFonts w:eastAsia="Times New Roman" w:cstheme="minorHAnsi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  <w:lang w:eastAsia="ru-RU"/>
              </w:rPr>
            </w:pPr>
            <w:r w:rsidRPr="00A13F94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Имущественные налоги</w:t>
            </w:r>
          </w:p>
          <w:p w:rsidR="00A13F94" w:rsidRPr="00A13F94" w:rsidRDefault="00A13F94" w:rsidP="000B0208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b/>
                <w:color w:val="000000" w:themeColor="text1"/>
              </w:rPr>
            </w:pPr>
            <w:r w:rsidRPr="00A13F94">
              <w:rPr>
                <w:rFonts w:eastAsia="Calibri" w:cstheme="minorHAnsi"/>
                <w:b/>
                <w:color w:val="000000" w:themeColor="text1"/>
              </w:rPr>
              <w:t>Новое в законодательстве.</w:t>
            </w:r>
          </w:p>
          <w:p w:rsidR="00A13F94" w:rsidRPr="00A13F94" w:rsidRDefault="00A13F94" w:rsidP="000B0208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Отдельные вопросы формирования налоговой базы по налогу на имущество организаций в свете применения стандартов бухгалтерского учёта - новые разъяснения Минфина, судебная практика.</w:t>
            </w:r>
          </w:p>
          <w:p w:rsidR="00A13F94" w:rsidRPr="00A13F94" w:rsidRDefault="00A13F94" w:rsidP="00A13F94">
            <w:pPr>
              <w:spacing w:after="0" w:line="360" w:lineRule="auto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  <w:tr w:rsidR="00A13F94" w:rsidRPr="00A13F94" w:rsidTr="00A313CF">
        <w:tc>
          <w:tcPr>
            <w:tcW w:w="1702" w:type="dxa"/>
          </w:tcPr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13F9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12.12.2022</w:t>
            </w: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13F94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  <w:t>14.30- 18.00</w:t>
            </w:r>
          </w:p>
          <w:p w:rsidR="00A13F94" w:rsidRPr="00A13F94" w:rsidRDefault="00A13F94" w:rsidP="00A13F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</w:tcPr>
          <w:p w:rsidR="00A13F94" w:rsidRPr="00A13F94" w:rsidRDefault="00A13F94" w:rsidP="00A13F94">
            <w:pPr>
              <w:spacing w:after="0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13F94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Революционные изменения в НДФЛ с</w:t>
            </w: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01.01.2023 порядка формирования отчётности и перечисления НДФЛ:</w:t>
            </w:r>
          </w:p>
          <w:p w:rsidR="00A13F94" w:rsidRPr="00A13F94" w:rsidRDefault="00A13F94" w:rsidP="000B020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новые правила</w:t>
            </w: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признания зарплаты полученным доходом, сроки уплаты налога.</w:t>
            </w:r>
          </w:p>
          <w:p w:rsidR="00A13F94" w:rsidRPr="00A13F94" w:rsidRDefault="00A13F94" w:rsidP="000B020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уплата налога единым платежом. Возможность уплаты авансом. </w:t>
            </w:r>
          </w:p>
          <w:p w:rsidR="00A13F94" w:rsidRPr="00A13F94" w:rsidRDefault="00A13F94" w:rsidP="000B020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Изменения в 6-НДФЛ</w:t>
            </w:r>
          </w:p>
          <w:p w:rsidR="00A13F94" w:rsidRPr="00A13F94" w:rsidRDefault="00A13F94" w:rsidP="000B020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новая форма</w:t>
            </w: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по налогу – Уведомление об исчисленных суммах налога. </w:t>
            </w:r>
          </w:p>
          <w:p w:rsidR="00A13F94" w:rsidRPr="00A13F94" w:rsidRDefault="00A13F94" w:rsidP="00A13F94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A13F94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Страховые  взносы:</w:t>
            </w:r>
          </w:p>
          <w:p w:rsidR="00A13F94" w:rsidRPr="00A13F94" w:rsidRDefault="00A13F94" w:rsidP="000B0208">
            <w:pPr>
              <w:numPr>
                <w:ilvl w:val="0"/>
                <w:numId w:val="6"/>
              </w:numPr>
              <w:spacing w:after="0" w:line="240" w:lineRule="auto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практика применения</w:t>
            </w:r>
          </w:p>
          <w:p w:rsidR="00A13F94" w:rsidRPr="00A13F94" w:rsidRDefault="00A13F94" w:rsidP="000B0208">
            <w:pPr>
              <w:numPr>
                <w:ilvl w:val="0"/>
                <w:numId w:val="6"/>
              </w:numPr>
              <w:spacing w:after="0" w:line="240" w:lineRule="auto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>изменения законодательства с 01.01.2023.</w:t>
            </w:r>
          </w:p>
          <w:p w:rsidR="00A13F94" w:rsidRPr="00A13F94" w:rsidRDefault="00A13F94" w:rsidP="000B0208">
            <w:pPr>
              <w:numPr>
                <w:ilvl w:val="0"/>
                <w:numId w:val="6"/>
              </w:numPr>
              <w:spacing w:after="0" w:line="240" w:lineRule="auto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A13F9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Новые тарифы, новые сроки уплаты, новая отчетность.</w:t>
            </w:r>
          </w:p>
          <w:p w:rsidR="00A13F94" w:rsidRPr="00A13F94" w:rsidRDefault="00A13F94" w:rsidP="00A13F94">
            <w:pPr>
              <w:spacing w:after="0" w:line="360" w:lineRule="auto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</w:tbl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DF2A4D" w:rsidRDefault="00DF2A4D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48D0" w:rsidRPr="00DF2A4D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A1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A13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/ск10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CB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07.11.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3E6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4655A2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декабря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250D2B" w:rsidRPr="00250D2B">
        <w:rPr>
          <w:rFonts w:ascii="Times New Roman" w:eastAsia="Times New Roman" w:hAnsi="Times New Roman" w:cs="Times New Roman"/>
          <w:color w:val="000000"/>
          <w:lang w:eastAsia="ru-RU"/>
        </w:rPr>
        <w:t xml:space="preserve">  2.1.2. Новое в нормативном регулировании и актуальные проблемы практики налогообложения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тий) по настоящему Договору: 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« </w:t>
      </w:r>
      <w:r w:rsidR="00A13F9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13F94">
        <w:rPr>
          <w:rFonts w:ascii="Times New Roman" w:eastAsia="Times New Roman" w:hAnsi="Times New Roman" w:cs="Times New Roman"/>
          <w:color w:val="000000"/>
          <w:lang w:eastAsia="ru-RU"/>
        </w:rPr>
        <w:t>декабря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2022 года, с</w:t>
      </w:r>
      <w:r w:rsidR="00A6617D">
        <w:rPr>
          <w:rFonts w:ascii="Times New Roman" w:eastAsia="Times New Roman" w:hAnsi="Times New Roman" w:cs="Times New Roman"/>
          <w:color w:val="000000"/>
          <w:lang w:eastAsia="ru-RU"/>
        </w:rPr>
        <w:t>рок окончания оказан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ия услуг «  </w:t>
      </w:r>
      <w:r w:rsidR="004655A2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 »  </w:t>
      </w:r>
      <w:r w:rsidR="004655A2">
        <w:rPr>
          <w:rFonts w:ascii="Times New Roman" w:eastAsia="Times New Roman" w:hAnsi="Times New Roman" w:cs="Times New Roman"/>
          <w:color w:val="000000"/>
          <w:lang w:eastAsia="ru-RU"/>
        </w:rPr>
        <w:t>декабря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2022 года.</w:t>
      </w:r>
      <w:proofErr w:type="gramStart"/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CB" w:rsidRDefault="00CA5FCB">
      <w:pPr>
        <w:spacing w:after="0" w:line="240" w:lineRule="auto"/>
      </w:pPr>
      <w:r>
        <w:separator/>
      </w:r>
    </w:p>
  </w:endnote>
  <w:endnote w:type="continuationSeparator" w:id="0">
    <w:p w:rsidR="00CA5FCB" w:rsidRDefault="00CA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CB" w:rsidRDefault="00CA5FCB">
      <w:pPr>
        <w:spacing w:after="0" w:line="240" w:lineRule="auto"/>
      </w:pPr>
      <w:r>
        <w:separator/>
      </w:r>
    </w:p>
  </w:footnote>
  <w:footnote w:type="continuationSeparator" w:id="0">
    <w:p w:rsidR="00CA5FCB" w:rsidRDefault="00CA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CA5F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B0042"/>
    <w:multiLevelType w:val="hybridMultilevel"/>
    <w:tmpl w:val="FE88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A48D0"/>
    <w:rsid w:val="000B0208"/>
    <w:rsid w:val="000C10B4"/>
    <w:rsid w:val="001063D7"/>
    <w:rsid w:val="00106AFE"/>
    <w:rsid w:val="0015313F"/>
    <w:rsid w:val="00170E40"/>
    <w:rsid w:val="001C654D"/>
    <w:rsid w:val="00231C55"/>
    <w:rsid w:val="00242C6A"/>
    <w:rsid w:val="00250D2B"/>
    <w:rsid w:val="002764C9"/>
    <w:rsid w:val="002A0D2B"/>
    <w:rsid w:val="002A1890"/>
    <w:rsid w:val="002C3A9F"/>
    <w:rsid w:val="00300019"/>
    <w:rsid w:val="00326206"/>
    <w:rsid w:val="00387E2C"/>
    <w:rsid w:val="003C73A8"/>
    <w:rsid w:val="003E6D9C"/>
    <w:rsid w:val="003F3141"/>
    <w:rsid w:val="00432EA9"/>
    <w:rsid w:val="004655A2"/>
    <w:rsid w:val="004E03C1"/>
    <w:rsid w:val="00507D7C"/>
    <w:rsid w:val="005101A6"/>
    <w:rsid w:val="005B232F"/>
    <w:rsid w:val="00644EE7"/>
    <w:rsid w:val="00661EBB"/>
    <w:rsid w:val="00676C06"/>
    <w:rsid w:val="006A3A10"/>
    <w:rsid w:val="00700423"/>
    <w:rsid w:val="00710648"/>
    <w:rsid w:val="0074036B"/>
    <w:rsid w:val="007725D3"/>
    <w:rsid w:val="00780B2B"/>
    <w:rsid w:val="007C0F26"/>
    <w:rsid w:val="00871136"/>
    <w:rsid w:val="0087436F"/>
    <w:rsid w:val="00890044"/>
    <w:rsid w:val="008C3AE3"/>
    <w:rsid w:val="009574D1"/>
    <w:rsid w:val="00975384"/>
    <w:rsid w:val="00984385"/>
    <w:rsid w:val="009B6FFF"/>
    <w:rsid w:val="00A13F94"/>
    <w:rsid w:val="00A223D1"/>
    <w:rsid w:val="00A24ED0"/>
    <w:rsid w:val="00A6617D"/>
    <w:rsid w:val="00B07FE2"/>
    <w:rsid w:val="00B62BA7"/>
    <w:rsid w:val="00B70839"/>
    <w:rsid w:val="00B9664A"/>
    <w:rsid w:val="00BA4D11"/>
    <w:rsid w:val="00BC0686"/>
    <w:rsid w:val="00C24BC2"/>
    <w:rsid w:val="00CA5FCB"/>
    <w:rsid w:val="00CB598E"/>
    <w:rsid w:val="00CE5978"/>
    <w:rsid w:val="00CF128B"/>
    <w:rsid w:val="00D54972"/>
    <w:rsid w:val="00D851BC"/>
    <w:rsid w:val="00D953F3"/>
    <w:rsid w:val="00D9765C"/>
    <w:rsid w:val="00DF2A4D"/>
    <w:rsid w:val="00E05C2E"/>
    <w:rsid w:val="00E146A5"/>
    <w:rsid w:val="00E67346"/>
    <w:rsid w:val="00E818F6"/>
    <w:rsid w:val="00E96B32"/>
    <w:rsid w:val="00ED3C69"/>
    <w:rsid w:val="00EF2450"/>
    <w:rsid w:val="00EF6F57"/>
    <w:rsid w:val="00F26F22"/>
    <w:rsid w:val="00F839F7"/>
    <w:rsid w:val="00FA4E85"/>
    <w:rsid w:val="00FA6AD1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2022-11-07T14:47:00Z</dcterms:created>
  <dcterms:modified xsi:type="dcterms:W3CDTF">2022-11-07T15:01:00Z</dcterms:modified>
</cp:coreProperties>
</file>