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525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525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525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0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25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0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D87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Default="000A48D0" w:rsidP="00881C2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1C22" w:rsidRPr="008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учет: новации и проблемы отчетного года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астоящему Договору -  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2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52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88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CB598E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программы</w:t>
      </w:r>
      <w:r w:rsidR="000A48D0"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5253FA" w:rsidRPr="00881C22" w:rsidTr="005253FA">
        <w:tc>
          <w:tcPr>
            <w:tcW w:w="1702" w:type="dxa"/>
          </w:tcPr>
          <w:p w:rsidR="005253FA" w:rsidRPr="00C77E20" w:rsidRDefault="005253FA" w:rsidP="00844B61">
            <w:pPr>
              <w:pStyle w:val="a6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647" w:type="dxa"/>
          </w:tcPr>
          <w:p w:rsidR="005253FA" w:rsidRPr="00C77E20" w:rsidRDefault="005253FA" w:rsidP="00844B61">
            <w:pPr>
              <w:pStyle w:val="a6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5253FA" w:rsidRPr="00881C22" w:rsidTr="005253FA">
        <w:tc>
          <w:tcPr>
            <w:tcW w:w="1702" w:type="dxa"/>
          </w:tcPr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19.09.2023</w:t>
            </w: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14.00-18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8647" w:type="dxa"/>
          </w:tcPr>
          <w:p w:rsidR="005253FA" w:rsidRDefault="005253FA" w:rsidP="00844B61">
            <w:pPr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  <w:t>ФСБУ 14/2022 «НЕМАТЕРИАЛЬНЫЕ АКТИВЫ».</w:t>
            </w:r>
            <w:r w:rsidRPr="000F7784">
              <w:rPr>
                <w:rFonts w:eastAsia="Calibri" w:cstheme="minorHAnsi"/>
                <w:color w:val="000000" w:themeColor="text1"/>
              </w:rPr>
              <w:t xml:space="preserve">                   </w:t>
            </w:r>
          </w:p>
          <w:p w:rsidR="005253FA" w:rsidRPr="000F7784" w:rsidRDefault="005253FA" w:rsidP="005253FA">
            <w:pPr>
              <w:numPr>
                <w:ilvl w:val="0"/>
                <w:numId w:val="2"/>
              </w:numPr>
              <w:spacing w:after="0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F7784">
              <w:rPr>
                <w:rFonts w:eastAsia="Calibri" w:cstheme="minorHAnsi"/>
                <w:color w:val="000000" w:themeColor="text1"/>
              </w:rPr>
              <w:t xml:space="preserve">  </w:t>
            </w:r>
            <w:r>
              <w:rPr>
                <w:rFonts w:eastAsia="Calibri" w:cstheme="minorHAnsi"/>
                <w:color w:val="000000" w:themeColor="text1"/>
              </w:rPr>
              <w:t>О</w:t>
            </w:r>
            <w:r w:rsidRPr="000F7784">
              <w:rPr>
                <w:rFonts w:eastAsia="Calibri" w:cstheme="minorHAnsi"/>
                <w:color w:val="000000" w:themeColor="text1"/>
              </w:rPr>
              <w:t xml:space="preserve">сновные новации в учете нематериальных активов и капитальных вложений в них.  Вопросы обесценения НМА и отражения операций перехода на </w:t>
            </w:r>
            <w:proofErr w:type="gramStart"/>
            <w:r w:rsidRPr="000F7784">
              <w:rPr>
                <w:rFonts w:eastAsia="Calibri" w:cstheme="minorHAnsi"/>
                <w:color w:val="000000" w:themeColor="text1"/>
              </w:rPr>
              <w:t>новый</w:t>
            </w:r>
            <w:proofErr w:type="gramEnd"/>
            <w:r w:rsidRPr="000F7784">
              <w:rPr>
                <w:rFonts w:eastAsia="Calibri" w:cstheme="minorHAnsi"/>
                <w:color w:val="000000" w:themeColor="text1"/>
              </w:rPr>
              <w:t xml:space="preserve"> ФСБУ. Переходные положения, упрощенный способ перехода на новые правила. </w:t>
            </w:r>
          </w:p>
          <w:p w:rsidR="005253FA" w:rsidRPr="000F7784" w:rsidRDefault="005253FA" w:rsidP="005253FA">
            <w:pPr>
              <w:numPr>
                <w:ilvl w:val="0"/>
                <w:numId w:val="2"/>
              </w:numPr>
              <w:spacing w:after="0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F7784">
              <w:rPr>
                <w:rFonts w:eastAsia="Calibri" w:cstheme="minorHAnsi"/>
                <w:color w:val="000000" w:themeColor="text1"/>
              </w:rPr>
              <w:t xml:space="preserve">Классификация НМА. Единица учета. Признание НМА, исключительные </w:t>
            </w:r>
            <w:proofErr w:type="gramStart"/>
            <w:r w:rsidRPr="000F7784">
              <w:rPr>
                <w:rFonts w:eastAsia="Calibri" w:cstheme="minorHAnsi"/>
                <w:color w:val="000000" w:themeColor="text1"/>
              </w:rPr>
              <w:t>права</w:t>
            </w:r>
            <w:proofErr w:type="gramEnd"/>
            <w:r w:rsidRPr="000F7784">
              <w:rPr>
                <w:rFonts w:eastAsia="Calibri" w:cstheme="minorHAnsi"/>
                <w:color w:val="000000" w:themeColor="text1"/>
              </w:rPr>
              <w:t xml:space="preserve"> на которые пр</w:t>
            </w:r>
            <w:r w:rsidRPr="000F7784">
              <w:rPr>
                <w:rFonts w:eastAsia="Calibri" w:cstheme="minorHAnsi"/>
                <w:color w:val="000000" w:themeColor="text1"/>
              </w:rPr>
              <w:t>и</w:t>
            </w:r>
            <w:r w:rsidRPr="000F7784">
              <w:rPr>
                <w:rFonts w:eastAsia="Calibri" w:cstheme="minorHAnsi"/>
                <w:color w:val="000000" w:themeColor="text1"/>
              </w:rPr>
              <w:t xml:space="preserve">надлежит нескольким организациям совместно. Признание </w:t>
            </w:r>
            <w:proofErr w:type="gramStart"/>
            <w:r w:rsidRPr="000F7784">
              <w:rPr>
                <w:rFonts w:eastAsia="Calibri" w:cstheme="minorHAnsi"/>
                <w:color w:val="000000" w:themeColor="text1"/>
              </w:rPr>
              <w:t>малоценных</w:t>
            </w:r>
            <w:proofErr w:type="gramEnd"/>
            <w:r w:rsidRPr="000F7784">
              <w:rPr>
                <w:rFonts w:eastAsia="Calibri" w:cstheme="minorHAnsi"/>
                <w:color w:val="000000" w:themeColor="text1"/>
              </w:rPr>
              <w:t xml:space="preserve"> НМА. </w:t>
            </w:r>
            <w:proofErr w:type="spellStart"/>
            <w:r w:rsidRPr="000F7784">
              <w:rPr>
                <w:rFonts w:eastAsia="Calibri" w:cstheme="minorHAnsi"/>
                <w:color w:val="000000" w:themeColor="text1"/>
              </w:rPr>
              <w:t>Гудвилл</w:t>
            </w:r>
            <w:proofErr w:type="spellEnd"/>
            <w:r w:rsidRPr="000F7784">
              <w:rPr>
                <w:rFonts w:eastAsia="Calibri" w:cstheme="minorHAnsi"/>
                <w:color w:val="000000" w:themeColor="text1"/>
              </w:rPr>
              <w:t xml:space="preserve">. </w:t>
            </w:r>
          </w:p>
          <w:p w:rsidR="005253FA" w:rsidRPr="000F7784" w:rsidRDefault="005253FA" w:rsidP="005253FA">
            <w:pPr>
              <w:numPr>
                <w:ilvl w:val="0"/>
                <w:numId w:val="2"/>
              </w:numPr>
              <w:spacing w:after="0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F7784">
              <w:rPr>
                <w:rFonts w:eastAsia="Calibri" w:cstheme="minorHAnsi"/>
                <w:color w:val="000000" w:themeColor="text1"/>
              </w:rPr>
              <w:t>Оценка НМА: определение первоначальной стоимости, ее изменение (</w:t>
            </w:r>
            <w:proofErr w:type="spellStart"/>
            <w:r w:rsidRPr="000F7784">
              <w:rPr>
                <w:rFonts w:eastAsia="Calibri" w:cstheme="minorHAnsi"/>
                <w:color w:val="000000" w:themeColor="text1"/>
              </w:rPr>
              <w:t>дооценка</w:t>
            </w:r>
            <w:proofErr w:type="spellEnd"/>
            <w:r w:rsidRPr="000F7784">
              <w:rPr>
                <w:rFonts w:eastAsia="Calibri" w:cstheme="minorHAnsi"/>
                <w:color w:val="000000" w:themeColor="text1"/>
              </w:rPr>
              <w:t>, уценка). З</w:t>
            </w:r>
            <w:r w:rsidRPr="000F7784">
              <w:rPr>
                <w:rFonts w:eastAsia="Calibri" w:cstheme="minorHAnsi"/>
                <w:color w:val="000000" w:themeColor="text1"/>
              </w:rPr>
              <w:t>а</w:t>
            </w:r>
            <w:r w:rsidRPr="000F7784">
              <w:rPr>
                <w:rFonts w:eastAsia="Calibri" w:cstheme="minorHAnsi"/>
                <w:color w:val="000000" w:themeColor="text1"/>
              </w:rPr>
              <w:t>прет на переоценку деловой репутации, товарных знаков, фирменных наименований и пр. В</w:t>
            </w:r>
            <w:r w:rsidRPr="000F7784">
              <w:rPr>
                <w:rFonts w:eastAsia="Calibri" w:cstheme="minorHAnsi"/>
                <w:color w:val="000000" w:themeColor="text1"/>
              </w:rPr>
              <w:t>а</w:t>
            </w:r>
            <w:r w:rsidRPr="000F7784">
              <w:rPr>
                <w:rFonts w:eastAsia="Calibri" w:cstheme="minorHAnsi"/>
                <w:color w:val="000000" w:themeColor="text1"/>
              </w:rPr>
              <w:t xml:space="preserve">риантность списания </w:t>
            </w:r>
            <w:proofErr w:type="spellStart"/>
            <w:r w:rsidRPr="000F7784">
              <w:rPr>
                <w:rFonts w:eastAsia="Calibri" w:cstheme="minorHAnsi"/>
                <w:color w:val="000000" w:themeColor="text1"/>
              </w:rPr>
              <w:t>дооценки</w:t>
            </w:r>
            <w:proofErr w:type="spellEnd"/>
            <w:r w:rsidRPr="000F7784">
              <w:rPr>
                <w:rFonts w:eastAsia="Calibri" w:cstheme="minorHAnsi"/>
                <w:color w:val="000000" w:themeColor="text1"/>
              </w:rPr>
              <w:t xml:space="preserve">. Изменение первоначальной стоимости НМА. </w:t>
            </w:r>
          </w:p>
          <w:p w:rsidR="005253FA" w:rsidRPr="000F7784" w:rsidRDefault="005253FA" w:rsidP="005253FA">
            <w:pPr>
              <w:numPr>
                <w:ilvl w:val="0"/>
                <w:numId w:val="2"/>
              </w:numPr>
              <w:spacing w:after="0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F7784">
              <w:rPr>
                <w:rFonts w:eastAsia="Calibri" w:cstheme="minorHAnsi"/>
                <w:color w:val="000000" w:themeColor="text1"/>
              </w:rPr>
              <w:t>Амортизация НМА. Определение срока полезного использования, амортизация НМА, док</w:t>
            </w:r>
            <w:r w:rsidRPr="000F7784">
              <w:rPr>
                <w:rFonts w:eastAsia="Calibri" w:cstheme="minorHAnsi"/>
                <w:color w:val="000000" w:themeColor="text1"/>
              </w:rPr>
              <w:t>у</w:t>
            </w:r>
            <w:r w:rsidRPr="000F7784">
              <w:rPr>
                <w:rFonts w:eastAsia="Calibri" w:cstheme="minorHAnsi"/>
                <w:color w:val="000000" w:themeColor="text1"/>
              </w:rPr>
              <w:t>ментальное «сопровождение». НМА с неопределенным сроком полезного использования (СПИ). Ликвидационная стоимость НМА. Способы амортизации НМА. Начало, приостановка и прекращение амортизации НМА. Пересмотр и изменение элементов амортизации. Списание НМА с учета</w:t>
            </w:r>
          </w:p>
          <w:p w:rsidR="005253FA" w:rsidRPr="00C90AFA" w:rsidRDefault="005253FA" w:rsidP="005253FA">
            <w:pPr>
              <w:pStyle w:val="a8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C90AFA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Отражение НМА в отчетности</w:t>
            </w:r>
            <w:r w:rsidRPr="00C90AFA">
              <w:rPr>
                <w:color w:val="000000"/>
                <w:sz w:val="28"/>
                <w:szCs w:val="28"/>
              </w:rPr>
              <w:t xml:space="preserve">. </w:t>
            </w:r>
          </w:p>
          <w:p w:rsidR="005253FA" w:rsidRDefault="005253FA" w:rsidP="00844B61">
            <w:pPr>
              <w:ind w:left="175" w:hanging="57"/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  <w:t xml:space="preserve">ФСБУ 28/2022 «ИНВЕНТАРИЗАЦИЯ».               </w:t>
            </w:r>
          </w:p>
          <w:p w:rsidR="005253FA" w:rsidRPr="008D3CF3" w:rsidRDefault="005253FA" w:rsidP="005253FA">
            <w:pPr>
              <w:pStyle w:val="a8"/>
              <w:numPr>
                <w:ilvl w:val="0"/>
                <w:numId w:val="18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Сфера применения. Объекты инвентаризации. Общие положения: случаи проведения инве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таризации, периодичность, объем и сроки. </w:t>
            </w:r>
          </w:p>
          <w:p w:rsidR="005253FA" w:rsidRPr="008D3CF3" w:rsidRDefault="005253FA" w:rsidP="005253FA">
            <w:pPr>
              <w:pStyle w:val="a8"/>
              <w:numPr>
                <w:ilvl w:val="0"/>
                <w:numId w:val="18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Правила организации процесса; порядок отражения результатов инвентаризации в бухгалте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ском учете; правила оформления инвентаризационных документов. Проверка наличия объе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к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тов, не являющихся активами и обязательствами.</w:t>
            </w:r>
          </w:p>
          <w:p w:rsidR="005253FA" w:rsidRPr="008D3CF3" w:rsidRDefault="005253FA" w:rsidP="005253FA">
            <w:pPr>
              <w:pStyle w:val="a8"/>
              <w:numPr>
                <w:ilvl w:val="0"/>
                <w:numId w:val="18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Случаи проведения обязательной инвентаризации. Специфика инвентаризации отдельных видов активов и обязательств. </w:t>
            </w:r>
          </w:p>
          <w:p w:rsidR="005253FA" w:rsidRPr="008A4558" w:rsidRDefault="005253FA" w:rsidP="005253FA">
            <w:pPr>
              <w:pStyle w:val="a8"/>
              <w:numPr>
                <w:ilvl w:val="0"/>
                <w:numId w:val="18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Способы определения фактического наличия объектов</w:t>
            </w:r>
          </w:p>
          <w:p w:rsidR="005253FA" w:rsidRPr="008A4558" w:rsidRDefault="005253FA" w:rsidP="005253FA">
            <w:pPr>
              <w:pStyle w:val="a8"/>
              <w:numPr>
                <w:ilvl w:val="0"/>
                <w:numId w:val="18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Результаты инвентаризации: излишки, недостачи и другие расхождения. Отражение результ</w:t>
            </w: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тов инвентаризации в учете и бухгалтерской отчетности.</w:t>
            </w:r>
            <w:r w:rsidRPr="008A4558">
              <w:rPr>
                <w:color w:val="000000"/>
                <w:sz w:val="28"/>
                <w:szCs w:val="28"/>
              </w:rPr>
              <w:t xml:space="preserve"> </w:t>
            </w:r>
          </w:p>
          <w:p w:rsidR="005253FA" w:rsidRPr="000F7784" w:rsidRDefault="005253FA" w:rsidP="00844B61">
            <w:pPr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Cs w:val="24"/>
              </w:rPr>
            </w:pPr>
            <w:r>
              <w:rPr>
                <w:rFonts w:cstheme="minorHAnsi"/>
                <w:i/>
                <w:color w:val="000000" w:themeColor="text1"/>
              </w:rPr>
              <w:lastRenderedPageBreak/>
              <w:t>Ведущий</w:t>
            </w:r>
            <w:r w:rsidRPr="00332945">
              <w:rPr>
                <w:rFonts w:cstheme="minorHAnsi"/>
                <w:i/>
                <w:color w:val="000000" w:themeColor="text1"/>
              </w:rPr>
              <w:t>:  Самарина И.М.</w:t>
            </w:r>
          </w:p>
        </w:tc>
      </w:tr>
      <w:tr w:rsidR="005253FA" w:rsidRPr="00881C22" w:rsidTr="005253FA">
        <w:tc>
          <w:tcPr>
            <w:tcW w:w="1702" w:type="dxa"/>
          </w:tcPr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20.09.2023</w:t>
            </w: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14.00-18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8647" w:type="dxa"/>
          </w:tcPr>
          <w:p w:rsidR="005253FA" w:rsidRPr="002F33F8" w:rsidRDefault="005253FA" w:rsidP="00844B61">
            <w:pPr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</w:pPr>
            <w:r w:rsidRPr="002F33F8"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  <w:t>Налоговое и неналоговое администрирование – бизнесу надо подстроиться под новые правила</w:t>
            </w:r>
          </w:p>
          <w:p w:rsidR="005253FA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743B3D">
              <w:rPr>
                <w:rFonts w:cstheme="minorHAnsi"/>
                <w:b/>
                <w:color w:val="000000" w:themeColor="text1"/>
              </w:rPr>
              <w:t>Перспективы</w:t>
            </w:r>
            <w:r w:rsidRPr="00743B3D">
              <w:rPr>
                <w:rFonts w:cstheme="minorHAnsi"/>
                <w:color w:val="000000" w:themeColor="text1"/>
              </w:rPr>
              <w:t xml:space="preserve"> администрирования н/плательщиков </w:t>
            </w:r>
            <w:r>
              <w:rPr>
                <w:rFonts w:cstheme="minorHAnsi"/>
                <w:color w:val="000000" w:themeColor="text1"/>
              </w:rPr>
              <w:t xml:space="preserve">(планируемый размер МРОТ, </w:t>
            </w:r>
            <w:r w:rsidRPr="007A1424">
              <w:rPr>
                <w:rFonts w:cstheme="minorHAnsi"/>
                <w:color w:val="000000" w:themeColor="text1"/>
              </w:rPr>
              <w:t>фиксир</w:t>
            </w:r>
            <w:r w:rsidRPr="007A1424">
              <w:rPr>
                <w:rFonts w:cstheme="minorHAnsi"/>
                <w:color w:val="000000" w:themeColor="text1"/>
              </w:rPr>
              <w:t>о</w:t>
            </w:r>
            <w:r w:rsidRPr="007A1424">
              <w:rPr>
                <w:rFonts w:cstheme="minorHAnsi"/>
                <w:color w:val="000000" w:themeColor="text1"/>
              </w:rPr>
              <w:t>ванный минимум по страховым взносам с зарплаты</w:t>
            </w:r>
            <w:r>
              <w:rPr>
                <w:rFonts w:cstheme="minorHAnsi"/>
                <w:color w:val="000000" w:themeColor="text1"/>
              </w:rPr>
              <w:t xml:space="preserve"> работников, изменение </w:t>
            </w:r>
            <w:r w:rsidRPr="003A0901">
              <w:t xml:space="preserve"> </w:t>
            </w:r>
            <w:r w:rsidRPr="003A0901">
              <w:rPr>
                <w:rFonts w:cstheme="minorHAnsi"/>
                <w:color w:val="000000" w:themeColor="text1"/>
              </w:rPr>
              <w:t>дат</w:t>
            </w:r>
            <w:r>
              <w:rPr>
                <w:rFonts w:cstheme="minorHAnsi"/>
                <w:color w:val="000000" w:themeColor="text1"/>
              </w:rPr>
              <w:t>ы</w:t>
            </w:r>
            <w:r w:rsidRPr="003A0901">
              <w:rPr>
                <w:rFonts w:cstheme="minorHAnsi"/>
                <w:color w:val="000000" w:themeColor="text1"/>
              </w:rPr>
              <w:t xml:space="preserve"> получения электронных требований от ФНС</w:t>
            </w:r>
            <w:r>
              <w:rPr>
                <w:rFonts w:cstheme="minorHAnsi"/>
                <w:color w:val="000000" w:themeColor="text1"/>
              </w:rPr>
              <w:t>,</w:t>
            </w:r>
            <w:r w:rsidRPr="003A0901">
              <w:t xml:space="preserve"> </w:t>
            </w:r>
            <w:r>
              <w:rPr>
                <w:rFonts w:cstheme="minorHAnsi"/>
                <w:color w:val="000000" w:themeColor="text1"/>
              </w:rPr>
              <w:t>ф</w:t>
            </w:r>
            <w:r w:rsidRPr="003A0901">
              <w:rPr>
                <w:rFonts w:cstheme="minorHAnsi"/>
                <w:color w:val="000000" w:themeColor="text1"/>
              </w:rPr>
              <w:t>ормы 6-НДФЛ и РСВ обновят</w:t>
            </w:r>
            <w:r>
              <w:rPr>
                <w:rFonts w:cstheme="minorHAnsi"/>
                <w:color w:val="000000" w:themeColor="text1"/>
              </w:rPr>
              <w:t xml:space="preserve"> и т.д.</w:t>
            </w:r>
            <w:proofErr w:type="gramStart"/>
            <w:r>
              <w:rPr>
                <w:rFonts w:cstheme="minorHAnsi"/>
                <w:color w:val="000000" w:themeColor="text1"/>
              </w:rPr>
              <w:t xml:space="preserve"> )</w:t>
            </w:r>
            <w:proofErr w:type="gramEnd"/>
          </w:p>
          <w:p w:rsidR="005253FA" w:rsidRPr="00743B3D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743B3D">
              <w:rPr>
                <w:rFonts w:cstheme="minorHAnsi"/>
                <w:b/>
                <w:color w:val="000000" w:themeColor="text1"/>
              </w:rPr>
              <w:t>Упрощена процедура ликвидации организации</w:t>
            </w:r>
            <w:r w:rsidRPr="00743B3D">
              <w:rPr>
                <w:rFonts w:cstheme="minorHAnsi"/>
                <w:color w:val="000000" w:themeColor="text1"/>
              </w:rPr>
              <w:t>, относящейся к субъектам МСП.</w:t>
            </w:r>
          </w:p>
          <w:p w:rsidR="005253FA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0E6E81">
              <w:rPr>
                <w:rFonts w:cstheme="minorHAnsi"/>
                <w:b/>
                <w:color w:val="000000" w:themeColor="text1"/>
              </w:rPr>
              <w:t xml:space="preserve">Обновлены </w:t>
            </w:r>
            <w:r w:rsidRPr="00FE48C1">
              <w:rPr>
                <w:rFonts w:cstheme="minorHAnsi"/>
                <w:color w:val="000000" w:themeColor="text1"/>
              </w:rPr>
              <w:t>показатели для самостоятельной оценки налоговых рисков</w:t>
            </w:r>
          </w:p>
          <w:p w:rsidR="005253FA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EC0566">
              <w:rPr>
                <w:rFonts w:cstheme="minorHAnsi"/>
                <w:b/>
                <w:color w:val="000000" w:themeColor="text1"/>
              </w:rPr>
              <w:t>Новый сервис</w:t>
            </w:r>
            <w:r w:rsidRPr="00EC0566">
              <w:rPr>
                <w:rFonts w:cstheme="minorHAnsi"/>
                <w:color w:val="000000" w:themeColor="text1"/>
              </w:rPr>
              <w:t xml:space="preserve">: реестр субсидиарных ответчиков </w:t>
            </w:r>
          </w:p>
          <w:p w:rsidR="005253FA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 сентября 2023г введены штрафы (от 30тр до 700тр) за </w:t>
            </w:r>
            <w:r w:rsidRPr="00212FF8">
              <w:rPr>
                <w:rFonts w:cstheme="minorHAnsi"/>
                <w:color w:val="000000" w:themeColor="text1"/>
              </w:rPr>
              <w:t>нарушения правил маркировки р</w:t>
            </w:r>
            <w:r w:rsidRPr="00212FF8">
              <w:rPr>
                <w:rFonts w:cstheme="minorHAnsi"/>
                <w:color w:val="000000" w:themeColor="text1"/>
              </w:rPr>
              <w:t>е</w:t>
            </w:r>
            <w:r w:rsidRPr="00212FF8">
              <w:rPr>
                <w:rFonts w:cstheme="minorHAnsi"/>
                <w:color w:val="000000" w:themeColor="text1"/>
              </w:rPr>
              <w:t>кламы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5253FA" w:rsidRPr="002F33F8" w:rsidRDefault="005253FA" w:rsidP="00844B61">
            <w:pPr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</w:pPr>
            <w:r w:rsidRPr="002F33F8"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  <w:t>ЕНС опять реформировали</w:t>
            </w:r>
          </w:p>
          <w:p w:rsidR="005253FA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8A32AE">
              <w:rPr>
                <w:rFonts w:cstheme="minorHAnsi"/>
                <w:color w:val="000000" w:themeColor="text1"/>
              </w:rPr>
              <w:t xml:space="preserve">Посреди года </w:t>
            </w:r>
            <w:r w:rsidRPr="008A32AE">
              <w:rPr>
                <w:rFonts w:cstheme="minorHAnsi"/>
                <w:b/>
                <w:color w:val="000000" w:themeColor="text1"/>
              </w:rPr>
              <w:t>дважды изменили</w:t>
            </w:r>
            <w:r w:rsidRPr="008A32AE">
              <w:rPr>
                <w:rFonts w:cstheme="minorHAnsi"/>
                <w:color w:val="000000" w:themeColor="text1"/>
              </w:rPr>
              <w:t xml:space="preserve">  правила </w:t>
            </w:r>
            <w:proofErr w:type="gramStart"/>
            <w:r w:rsidRPr="008A32AE">
              <w:rPr>
                <w:rFonts w:cstheme="minorHAnsi"/>
                <w:color w:val="000000" w:themeColor="text1"/>
              </w:rPr>
              <w:t>работы</w:t>
            </w:r>
            <w:proofErr w:type="gramEnd"/>
            <w:r w:rsidRPr="008A32AE">
              <w:rPr>
                <w:rFonts w:cstheme="minorHAnsi"/>
                <w:color w:val="000000" w:themeColor="text1"/>
              </w:rPr>
              <w:t xml:space="preserve"> ЕНС</w:t>
            </w:r>
            <w:r>
              <w:rPr>
                <w:rFonts w:cstheme="minorHAnsi"/>
                <w:color w:val="000000" w:themeColor="text1"/>
              </w:rPr>
              <w:t xml:space="preserve"> – </w:t>
            </w:r>
            <w:proofErr w:type="gramStart"/>
            <w:r>
              <w:rPr>
                <w:rFonts w:cstheme="minorHAnsi"/>
                <w:color w:val="000000" w:themeColor="text1"/>
              </w:rPr>
              <w:t>какова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теперь   последовательность определения принадлежности сумм? П</w:t>
            </w:r>
            <w:r w:rsidRPr="00C71B9E">
              <w:rPr>
                <w:rFonts w:cstheme="minorHAnsi"/>
                <w:color w:val="000000" w:themeColor="text1"/>
              </w:rPr>
              <w:t>ромежуточные уведомления по НДФЛ</w:t>
            </w:r>
            <w:r>
              <w:rPr>
                <w:rFonts w:cstheme="minorHAnsi"/>
                <w:color w:val="000000" w:themeColor="text1"/>
              </w:rPr>
              <w:t>. Какие  появ</w:t>
            </w:r>
            <w:r>
              <w:rPr>
                <w:rFonts w:cstheme="minorHAnsi"/>
                <w:color w:val="000000" w:themeColor="text1"/>
              </w:rPr>
              <w:t>и</w:t>
            </w:r>
            <w:r>
              <w:rPr>
                <w:rFonts w:cstheme="minorHAnsi"/>
                <w:color w:val="000000" w:themeColor="text1"/>
              </w:rPr>
              <w:t>лись новые риски.</w:t>
            </w:r>
          </w:p>
          <w:p w:rsidR="005253FA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6C6A6F">
              <w:rPr>
                <w:rFonts w:cstheme="minorHAnsi"/>
                <w:color w:val="000000" w:themeColor="text1"/>
              </w:rPr>
              <w:t>В каких случаях уведомление для ЕНП</w:t>
            </w:r>
            <w:r>
              <w:rPr>
                <w:rFonts w:cstheme="minorHAnsi"/>
                <w:color w:val="000000" w:themeColor="text1"/>
              </w:rPr>
              <w:t xml:space="preserve"> будет </w:t>
            </w:r>
            <w:r w:rsidRPr="006C6A6F">
              <w:rPr>
                <w:rFonts w:cstheme="minorHAnsi"/>
                <w:color w:val="000000" w:themeColor="text1"/>
              </w:rPr>
              <w:t xml:space="preserve"> счита</w:t>
            </w:r>
            <w:r>
              <w:rPr>
                <w:rFonts w:cstheme="minorHAnsi"/>
                <w:color w:val="000000" w:themeColor="text1"/>
              </w:rPr>
              <w:t>ться</w:t>
            </w:r>
            <w:r w:rsidRPr="006C6A6F">
              <w:rPr>
                <w:rFonts w:cstheme="minorHAnsi"/>
                <w:color w:val="000000" w:themeColor="text1"/>
              </w:rPr>
              <w:t xml:space="preserve"> не представленным </w:t>
            </w:r>
          </w:p>
          <w:p w:rsidR="005253FA" w:rsidRPr="001B0F0F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1B0F0F">
              <w:rPr>
                <w:rFonts w:cstheme="minorHAnsi"/>
                <w:color w:val="000000" w:themeColor="text1"/>
              </w:rPr>
              <w:t>Отрицательные уведомления</w:t>
            </w:r>
            <w:proofErr w:type="gramStart"/>
            <w:r w:rsidRPr="001B0F0F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.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Отмена п/п со статусом «02».</w:t>
            </w:r>
          </w:p>
          <w:p w:rsidR="005253FA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1B0F0F">
              <w:rPr>
                <w:rFonts w:cstheme="minorHAnsi"/>
                <w:color w:val="000000" w:themeColor="text1"/>
              </w:rPr>
              <w:t xml:space="preserve">ЕНП </w:t>
            </w:r>
            <w:r>
              <w:rPr>
                <w:rFonts w:cstheme="minorHAnsi"/>
                <w:color w:val="000000" w:themeColor="text1"/>
              </w:rPr>
              <w:t xml:space="preserve">пока </w:t>
            </w:r>
            <w:r w:rsidRPr="001B0F0F">
              <w:rPr>
                <w:rFonts w:cstheme="minorHAnsi"/>
                <w:color w:val="000000" w:themeColor="text1"/>
              </w:rPr>
              <w:t>нельзя направить на уплату чужих налогов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5253FA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</w:t>
            </w:r>
            <w:r w:rsidRPr="006C6A6F">
              <w:rPr>
                <w:rFonts w:cstheme="minorHAnsi"/>
                <w:color w:val="000000" w:themeColor="text1"/>
              </w:rPr>
              <w:t xml:space="preserve"> 8 августа но</w:t>
            </w:r>
            <w:r>
              <w:rPr>
                <w:rFonts w:cstheme="minorHAnsi"/>
                <w:color w:val="000000" w:themeColor="text1"/>
              </w:rPr>
              <w:t>вый бланк акта сверки с ФНС</w:t>
            </w:r>
          </w:p>
          <w:p w:rsidR="005253FA" w:rsidRDefault="005253FA" w:rsidP="005253FA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Как исправить</w:t>
            </w:r>
            <w:proofErr w:type="gramStart"/>
            <w:r>
              <w:rPr>
                <w:rFonts w:cstheme="minorHAnsi"/>
                <w:color w:val="000000" w:themeColor="text1"/>
              </w:rPr>
              <w:t xml:space="preserve"> ,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если и</w:t>
            </w:r>
            <w:r w:rsidRPr="006C6A6F">
              <w:rPr>
                <w:rFonts w:cstheme="minorHAnsi"/>
                <w:color w:val="000000" w:themeColor="text1"/>
              </w:rPr>
              <w:t xml:space="preserve">з-за зачетов </w:t>
            </w:r>
            <w:r>
              <w:rPr>
                <w:rFonts w:cstheme="minorHAnsi"/>
                <w:color w:val="000000" w:themeColor="text1"/>
              </w:rPr>
              <w:t>на ЕНС при переплате отражается</w:t>
            </w:r>
            <w:r w:rsidRPr="006C6A6F">
              <w:rPr>
                <w:rFonts w:cstheme="minorHAnsi"/>
                <w:color w:val="000000" w:themeColor="text1"/>
              </w:rPr>
              <w:t xml:space="preserve"> недоимка.</w:t>
            </w:r>
          </w:p>
          <w:p w:rsidR="005253FA" w:rsidRPr="00AB00C2" w:rsidRDefault="005253FA" w:rsidP="00844B61">
            <w:pPr>
              <w:rPr>
                <w:rFonts w:eastAsia="Calibri" w:cstheme="minorHAnsi"/>
                <w:color w:val="000000" w:themeColor="text1"/>
              </w:rPr>
            </w:pPr>
            <w:r w:rsidRPr="002F33F8">
              <w:rPr>
                <w:rFonts w:cstheme="minorHAnsi"/>
                <w:i/>
                <w:color w:val="000000" w:themeColor="text1"/>
              </w:rPr>
              <w:t>Ведущий:  Самарина И.М.</w:t>
            </w:r>
          </w:p>
        </w:tc>
      </w:tr>
      <w:tr w:rsidR="005253FA" w:rsidRPr="00881C22" w:rsidTr="005253FA">
        <w:tc>
          <w:tcPr>
            <w:tcW w:w="1702" w:type="dxa"/>
          </w:tcPr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21.09.2023</w:t>
            </w: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14.00-18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8647" w:type="dxa"/>
          </w:tcPr>
          <w:p w:rsidR="005253FA" w:rsidRPr="00EC0566" w:rsidRDefault="005253FA" w:rsidP="00844B61">
            <w:pPr>
              <w:rPr>
                <w:b/>
                <w:color w:val="000099"/>
                <w:sz w:val="24"/>
                <w:szCs w:val="24"/>
              </w:rPr>
            </w:pPr>
            <w:r w:rsidRPr="001F5338">
              <w:rPr>
                <w:b/>
                <w:color w:val="000099"/>
                <w:sz w:val="24"/>
                <w:szCs w:val="24"/>
              </w:rPr>
              <w:t xml:space="preserve"> </w:t>
            </w:r>
            <w:r w:rsidRPr="00EC0566">
              <w:rPr>
                <w:b/>
                <w:color w:val="000099"/>
                <w:sz w:val="24"/>
                <w:szCs w:val="24"/>
              </w:rPr>
              <w:t xml:space="preserve"> </w:t>
            </w:r>
            <w:r w:rsidRPr="00EC0566"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  <w:t>Зарплатные» налоги и сборы:</w:t>
            </w:r>
          </w:p>
          <w:p w:rsidR="005253FA" w:rsidRDefault="005253FA" w:rsidP="005253FA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Налоговые изменения (налоговые ставки, </w:t>
            </w:r>
            <w:proofErr w:type="spellStart"/>
            <w:r>
              <w:rPr>
                <w:rFonts w:asciiTheme="minorHAnsi" w:hAnsiTheme="minorHAnsi" w:cstheme="minorHAnsi"/>
              </w:rPr>
              <w:t>удаленщики</w:t>
            </w:r>
            <w:proofErr w:type="spellEnd"/>
            <w:r>
              <w:rPr>
                <w:rFonts w:asciiTheme="minorHAnsi" w:hAnsiTheme="minorHAnsi" w:cstheme="minorHAnsi"/>
              </w:rPr>
              <w:t xml:space="preserve">, новые лимиты и сверхлимитные компенсации и </w:t>
            </w:r>
            <w:proofErr w:type="spellStart"/>
            <w:r>
              <w:rPr>
                <w:rFonts w:asciiTheme="minorHAnsi" w:hAnsiTheme="minorHAnsi" w:cstheme="minorHAnsi"/>
              </w:rPr>
              <w:t>т</w:t>
            </w:r>
            <w:proofErr w:type="gramStart"/>
            <w:r>
              <w:rPr>
                <w:rFonts w:asciiTheme="minorHAnsi" w:hAnsiTheme="minorHAnsi" w:cstheme="minorHAnsi"/>
              </w:rPr>
              <w:t>.д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  <w:p w:rsidR="005253FA" w:rsidRPr="00715E32" w:rsidRDefault="005253FA" w:rsidP="005253FA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rPr>
                <w:rFonts w:asciiTheme="minorHAnsi" w:hAnsiTheme="minorHAnsi" w:cstheme="minorHAnsi"/>
              </w:rPr>
            </w:pPr>
            <w:r w:rsidRPr="00715E32">
              <w:rPr>
                <w:rFonts w:asciiTheme="minorHAnsi" w:hAnsiTheme="minorHAnsi" w:cstheme="minorHAnsi"/>
              </w:rPr>
              <w:t>Новые правила по НДФЛ в 2023</w:t>
            </w:r>
            <w:proofErr w:type="gramStart"/>
            <w:r w:rsidRPr="00715E3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15E32">
              <w:rPr>
                <w:rFonts w:asciiTheme="minorHAnsi" w:hAnsiTheme="minorHAnsi" w:cstheme="minorHAnsi"/>
              </w:rPr>
              <w:t xml:space="preserve"> что учесть при уплате налога и подаче уведомлений.</w:t>
            </w:r>
          </w:p>
          <w:p w:rsidR="005253FA" w:rsidRPr="00EC0566" w:rsidRDefault="005253FA" w:rsidP="005253FA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715E32">
              <w:rPr>
                <w:rFonts w:cstheme="minorHAnsi"/>
              </w:rPr>
              <w:t>КБК по НДФЛ в 2023г</w:t>
            </w:r>
            <w:r w:rsidRPr="00EC0566">
              <w:rPr>
                <w:rFonts w:eastAsia="Calibri" w:cstheme="minorHAnsi"/>
              </w:rPr>
              <w:t xml:space="preserve"> </w:t>
            </w:r>
          </w:p>
          <w:p w:rsidR="005253FA" w:rsidRPr="00EC0566" w:rsidRDefault="005253FA" w:rsidP="005253FA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EC0566">
              <w:rPr>
                <w:rFonts w:eastAsia="Calibri" w:cstheme="minorHAnsi"/>
                <w:b/>
              </w:rPr>
              <w:t>6-НДФЛ</w:t>
            </w:r>
            <w:proofErr w:type="gramStart"/>
            <w:r w:rsidRPr="00EC0566">
              <w:rPr>
                <w:rFonts w:eastAsia="Calibri" w:cstheme="minorHAnsi"/>
              </w:rPr>
              <w:t xml:space="preserve"> :</w:t>
            </w:r>
            <w:proofErr w:type="gramEnd"/>
            <w:r w:rsidRPr="00EC0566">
              <w:rPr>
                <w:rFonts w:eastAsia="Calibri" w:cstheme="minorHAnsi"/>
              </w:rPr>
              <w:t xml:space="preserve"> нюансы</w:t>
            </w:r>
            <w:r w:rsidRPr="00EC0566">
              <w:rPr>
                <w:rFonts w:eastAsia="Calibri" w:cstheme="minorHAnsi"/>
                <w:b/>
              </w:rPr>
              <w:t xml:space="preserve"> заполнения</w:t>
            </w:r>
            <w:r w:rsidRPr="00EC0566">
              <w:rPr>
                <w:rFonts w:eastAsia="Calibri" w:cstheme="minorHAnsi"/>
              </w:rPr>
              <w:t>. Разъяснения ФНС и МФ</w:t>
            </w:r>
            <w:r w:rsidRPr="00EC0566">
              <w:rPr>
                <w:rFonts w:eastAsia="Calibri" w:cstheme="minorHAnsi"/>
                <w:color w:val="000000" w:themeColor="text1"/>
              </w:rPr>
              <w:t>.</w:t>
            </w:r>
          </w:p>
          <w:p w:rsidR="005253FA" w:rsidRPr="00EC0566" w:rsidRDefault="005253FA" w:rsidP="005253FA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EC0566">
              <w:rPr>
                <w:rFonts w:eastAsia="Calibri" w:cstheme="minorHAnsi"/>
                <w:color w:val="000000" w:themeColor="text1"/>
              </w:rPr>
              <w:t>Единый тариф взносов раздробили, норме придали обратную силу с 01.01.2023. Кому и как надо делать перерасчет. Что с отчетностью?</w:t>
            </w:r>
          </w:p>
          <w:p w:rsidR="005253FA" w:rsidRPr="00EC0566" w:rsidRDefault="005253FA" w:rsidP="005253FA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EC0566">
              <w:rPr>
                <w:rFonts w:eastAsia="Calibri" w:cstheme="minorHAnsi"/>
                <w:b/>
                <w:color w:val="000000" w:themeColor="text1"/>
              </w:rPr>
              <w:t>Расширен круг лиц</w:t>
            </w:r>
            <w:r w:rsidRPr="00EC0566">
              <w:rPr>
                <w:rFonts w:eastAsia="Calibri" w:cstheme="minorHAnsi"/>
                <w:color w:val="000000" w:themeColor="text1"/>
              </w:rPr>
              <w:t>, не являющихся страхователями по ОПС.</w:t>
            </w:r>
          </w:p>
          <w:p w:rsidR="005253FA" w:rsidRPr="00C90AFA" w:rsidRDefault="005253FA" w:rsidP="005253FA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</w:pPr>
            <w:r w:rsidRPr="002D664E">
              <w:rPr>
                <w:rFonts w:eastAsia="Calibri" w:cstheme="minorHAnsi"/>
              </w:rPr>
              <w:t>ФНС о льготах по страховым взносам.</w:t>
            </w:r>
          </w:p>
          <w:p w:rsidR="005253FA" w:rsidRPr="00247D01" w:rsidRDefault="005253FA" w:rsidP="005253FA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74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247D01">
              <w:rPr>
                <w:rFonts w:asciiTheme="minorHAnsi" w:hAnsiTheme="minorHAnsi" w:cstheme="minorHAnsi"/>
                <w:b/>
              </w:rPr>
              <w:t xml:space="preserve">Сведения </w:t>
            </w:r>
            <w:r w:rsidRPr="00247D01">
              <w:rPr>
                <w:rFonts w:asciiTheme="minorHAnsi" w:hAnsiTheme="minorHAnsi" w:cstheme="minorHAnsi"/>
                <w:b/>
                <w:color w:val="000000" w:themeColor="text1"/>
              </w:rPr>
              <w:t>о персонифицированных</w:t>
            </w:r>
            <w:r w:rsidRPr="00247D01">
              <w:rPr>
                <w:rFonts w:asciiTheme="minorHAnsi" w:hAnsiTheme="minorHAnsi" w:cstheme="minorHAnsi"/>
                <w:color w:val="000000" w:themeColor="text1"/>
              </w:rPr>
              <w:t xml:space="preserve">  данных физлиц и суммах выплат.  </w:t>
            </w:r>
            <w:r>
              <w:rPr>
                <w:rFonts w:asciiTheme="minorHAnsi" w:hAnsiTheme="minorHAnsi" w:cstheme="minorHAnsi"/>
                <w:color w:val="000000" w:themeColor="text1"/>
              </w:rPr>
              <w:t>Исправление ошибок.</w:t>
            </w:r>
          </w:p>
          <w:p w:rsidR="005253FA" w:rsidRPr="002D664E" w:rsidRDefault="005253FA" w:rsidP="005253FA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</w:pPr>
            <w:r w:rsidRPr="002D664E">
              <w:rPr>
                <w:rFonts w:cstheme="minorHAnsi"/>
                <w:color w:val="000000" w:themeColor="text1"/>
              </w:rPr>
              <w:t>Минтруд о заполнении ЕФС-1   на подрядчиков</w:t>
            </w:r>
          </w:p>
          <w:p w:rsidR="005253FA" w:rsidRPr="000F7784" w:rsidRDefault="005253FA" w:rsidP="00844B61">
            <w:pPr>
              <w:ind w:left="175" w:hanging="57"/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</w:rPr>
              <w:t>Ведущий</w:t>
            </w:r>
            <w:r w:rsidRPr="00332945">
              <w:rPr>
                <w:rFonts w:cstheme="minorHAnsi"/>
                <w:i/>
                <w:color w:val="000000" w:themeColor="text1"/>
              </w:rPr>
              <w:t>:  Самарина И.М.</w:t>
            </w:r>
          </w:p>
        </w:tc>
      </w:tr>
      <w:tr w:rsidR="005253FA" w:rsidRPr="00881C22" w:rsidTr="005253FA">
        <w:tc>
          <w:tcPr>
            <w:tcW w:w="1702" w:type="dxa"/>
          </w:tcPr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25.09.2023</w:t>
            </w: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5253FA" w:rsidRDefault="005253FA" w:rsidP="00844B61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14.00-18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8647" w:type="dxa"/>
          </w:tcPr>
          <w:p w:rsidR="005253FA" w:rsidRPr="00992450" w:rsidRDefault="005253FA" w:rsidP="00844B61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92450">
              <w:rPr>
                <w:rFonts w:cstheme="minorHAnsi"/>
                <w:b/>
                <w:color w:val="C00000"/>
                <w:sz w:val="24"/>
                <w:szCs w:val="24"/>
              </w:rPr>
              <w:t>В</w:t>
            </w:r>
            <w:r w:rsidRPr="00C43E58">
              <w:rPr>
                <w:rFonts w:cstheme="minorHAnsi"/>
                <w:b/>
                <w:smallCaps/>
                <w:color w:val="C00000"/>
                <w:sz w:val="24"/>
                <w:szCs w:val="24"/>
              </w:rPr>
              <w:t xml:space="preserve">ОЕННО-УЧЕТНАЯ РАБОТА В ОРГАНИЗАЦИИ </w:t>
            </w:r>
            <w:r w:rsidRPr="00992450">
              <w:rPr>
                <w:rFonts w:cstheme="minorHAnsi"/>
                <w:b/>
                <w:color w:val="C00000"/>
                <w:sz w:val="24"/>
                <w:szCs w:val="24"/>
              </w:rPr>
              <w:t>– 2023: ОБЯЗАННОСТИ И</w:t>
            </w:r>
          </w:p>
          <w:p w:rsidR="005253FA" w:rsidRDefault="005253FA" w:rsidP="00844B61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92450">
              <w:rPr>
                <w:rFonts w:cstheme="minorHAnsi"/>
                <w:b/>
                <w:color w:val="C00000"/>
                <w:sz w:val="24"/>
                <w:szCs w:val="24"/>
              </w:rPr>
              <w:t>ОТВЕТСТВЕННОСТЬ</w:t>
            </w:r>
          </w:p>
          <w:p w:rsidR="005253FA" w:rsidRDefault="005253FA" w:rsidP="00844B61">
            <w:r w:rsidRPr="006D2A25">
              <w:rPr>
                <w:b/>
              </w:rPr>
              <w:t>1.</w:t>
            </w:r>
            <w:r w:rsidRPr="00992450">
              <w:rPr>
                <w:b/>
              </w:rPr>
              <w:t xml:space="preserve"> Основные положения по ведению воинского учета в организациях</w:t>
            </w:r>
            <w:r>
              <w:t xml:space="preserve">. </w:t>
            </w:r>
          </w:p>
          <w:p w:rsidR="005253FA" w:rsidRPr="00992450" w:rsidRDefault="005253FA" w:rsidP="005253FA">
            <w:pPr>
              <w:pStyle w:val="a8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>Нормативное регулирование воинской обязанности и организации воинского учета.</w:t>
            </w:r>
          </w:p>
          <w:p w:rsidR="005253FA" w:rsidRPr="00992450" w:rsidRDefault="005253FA" w:rsidP="005253FA">
            <w:pPr>
              <w:pStyle w:val="a8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>Лица, подлежащие воинскому учету. Реестр воинского учета, как это будет работать. Реестр направленных (врученных) повесток и цифровые повестки: когда повестка будет считаться вр</w:t>
            </w:r>
            <w:r>
              <w:t>у</w:t>
            </w:r>
            <w:r>
              <w:t xml:space="preserve">ченной. </w:t>
            </w:r>
          </w:p>
          <w:p w:rsidR="005253FA" w:rsidRPr="00992450" w:rsidRDefault="005253FA" w:rsidP="005253FA">
            <w:pPr>
              <w:pStyle w:val="a8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 Виды воинского учета: общий и специальный. Документы воинского учета.</w:t>
            </w:r>
          </w:p>
          <w:p w:rsidR="005253FA" w:rsidRDefault="005253FA" w:rsidP="00844B61">
            <w:pPr>
              <w:ind w:left="175"/>
            </w:pPr>
            <w:r w:rsidRPr="006D2A25">
              <w:rPr>
                <w:b/>
              </w:rPr>
              <w:t xml:space="preserve">2 </w:t>
            </w:r>
            <w:r w:rsidRPr="00D05C70">
              <w:rPr>
                <w:b/>
              </w:rPr>
              <w:t>Организация работы по ведению воинского учета.</w:t>
            </w:r>
          </w:p>
          <w:p w:rsidR="005253FA" w:rsidRPr="00D05C70" w:rsidRDefault="005253FA" w:rsidP="005253FA">
            <w:pPr>
              <w:pStyle w:val="a8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>Требования по ведению воинского учета в организациях, назначение ответственного за в</w:t>
            </w:r>
            <w:r>
              <w:t>е</w:t>
            </w:r>
            <w:r>
              <w:t>дение воинского учета и их обязанности.</w:t>
            </w:r>
          </w:p>
          <w:p w:rsidR="005253FA" w:rsidRPr="00D05C70" w:rsidRDefault="005253FA" w:rsidP="005253FA">
            <w:pPr>
              <w:pStyle w:val="a8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 Новые сроки уведомления военкоматов с 14 апреля 2023 года. </w:t>
            </w:r>
          </w:p>
          <w:p w:rsidR="005253FA" w:rsidRPr="00D05C70" w:rsidRDefault="005253FA" w:rsidP="005253FA">
            <w:pPr>
              <w:pStyle w:val="a8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Документы по ведению воинского учета в организациях. Изменения в воинском учете с января 2022 года – новые документы воинского учета, электронный учет и </w:t>
            </w:r>
            <w:r>
              <w:lastRenderedPageBreak/>
              <w:t xml:space="preserve">электронный военный билет. </w:t>
            </w:r>
          </w:p>
          <w:p w:rsidR="005253FA" w:rsidRPr="00D05C70" w:rsidRDefault="005253FA" w:rsidP="005253FA">
            <w:pPr>
              <w:pStyle w:val="a8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>Порядок сообщения работодателями об изменениях семейного положения, образования, должности, места жительства или места пребывания, состояния здоровья работников, с</w:t>
            </w:r>
            <w:r>
              <w:t>о</w:t>
            </w:r>
            <w:r>
              <w:t xml:space="preserve">стоящих на воинском учете, в военные комиссариаты. </w:t>
            </w:r>
          </w:p>
          <w:p w:rsidR="005253FA" w:rsidRPr="006D2A25" w:rsidRDefault="005253FA" w:rsidP="005253FA">
            <w:pPr>
              <w:pStyle w:val="a8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Отчеты работодателя по ВУР в 2023 году. Сроки отчетов в военкомат. </w:t>
            </w:r>
          </w:p>
          <w:p w:rsidR="005253FA" w:rsidRDefault="005253FA" w:rsidP="00844B61">
            <w:r w:rsidRPr="006D2A25">
              <w:rPr>
                <w:b/>
              </w:rPr>
              <w:t>3 Ответственность за правонарушения в области воинского учета с 01.10.2023</w:t>
            </w:r>
            <w:r>
              <w:t xml:space="preserve">. </w:t>
            </w:r>
          </w:p>
          <w:p w:rsidR="005253FA" w:rsidRPr="006D2A25" w:rsidRDefault="005253FA" w:rsidP="005253FA">
            <w:pPr>
              <w:pStyle w:val="a8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Административные правонарушения в области воинского учета. Новые штрафы. </w:t>
            </w:r>
          </w:p>
          <w:p w:rsidR="005253FA" w:rsidRPr="006D2A25" w:rsidRDefault="005253FA" w:rsidP="005253FA">
            <w:pPr>
              <w:pStyle w:val="a8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Примеры привлечения к ответственности за нарушения в ведении воинского учета. </w:t>
            </w:r>
          </w:p>
          <w:p w:rsidR="005253FA" w:rsidRPr="006D2A25" w:rsidRDefault="005253FA" w:rsidP="005253FA">
            <w:pPr>
              <w:pStyle w:val="a8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>Срок давности исполнения наказания. Ответственность за уклонение от уплаты администр</w:t>
            </w:r>
            <w:r>
              <w:t>а</w:t>
            </w:r>
            <w:r>
              <w:t>тивного штрафа.</w:t>
            </w:r>
          </w:p>
          <w:p w:rsidR="005253FA" w:rsidRDefault="005253FA" w:rsidP="00844B61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Краткий обзор изменений трудового законодательства и актуальных разъяснений </w:t>
            </w:r>
          </w:p>
          <w:p w:rsidR="005253FA" w:rsidRPr="00332945" w:rsidRDefault="005253FA" w:rsidP="00844B61">
            <w:pPr>
              <w:rPr>
                <w:rFonts w:cstheme="minorHAnsi"/>
                <w:i/>
                <w:color w:val="C00000"/>
              </w:rPr>
            </w:pPr>
            <w:r w:rsidRPr="00332945">
              <w:rPr>
                <w:rFonts w:cstheme="minorHAnsi"/>
                <w:i/>
                <w:color w:val="000000" w:themeColor="text1"/>
              </w:rPr>
              <w:t xml:space="preserve">Ведущий: </w:t>
            </w:r>
            <w:proofErr w:type="spellStart"/>
            <w:r w:rsidRPr="00332945">
              <w:rPr>
                <w:rFonts w:cstheme="minorHAnsi"/>
                <w:i/>
                <w:color w:val="000000" w:themeColor="text1"/>
              </w:rPr>
              <w:t>Русецкая</w:t>
            </w:r>
            <w:proofErr w:type="spellEnd"/>
            <w:r w:rsidRPr="00332945">
              <w:rPr>
                <w:rFonts w:cstheme="minorHAnsi"/>
                <w:i/>
                <w:color w:val="000000" w:themeColor="text1"/>
              </w:rPr>
              <w:t xml:space="preserve"> О.В.</w:t>
            </w:r>
          </w:p>
        </w:tc>
      </w:tr>
    </w:tbl>
    <w:p w:rsidR="00363F7C" w:rsidRDefault="00363F7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3F7C" w:rsidRDefault="00363F7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DF2A4D" w:rsidRDefault="00DF2A4D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8D0" w:rsidRPr="00DF2A4D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52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</w:t>
      </w:r>
      <w:r w:rsidR="00FB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-уц/ск</w:t>
      </w:r>
      <w:proofErr w:type="gramStart"/>
      <w:r w:rsidR="0052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="00FB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16.05</w:t>
      </w:r>
      <w:r w:rsidR="00C22705" w:rsidRPr="00C2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.2023г</w:t>
      </w: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«26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сентября</w:t>
      </w:r>
      <w:r w:rsidR="00FB3C8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2705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FB3C86" w:rsidRPr="00FB3C86">
        <w:rPr>
          <w:rFonts w:ascii="Times New Roman" w:eastAsia="Times New Roman" w:hAnsi="Times New Roman" w:cs="Times New Roman"/>
          <w:color w:val="000000"/>
          <w:lang w:eastAsia="ru-RU"/>
        </w:rPr>
        <w:t>Бухгалтерский учет: новации и проблемы отчетного года</w:t>
      </w:r>
      <w:r w:rsidR="00FB3C8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тий) по настоящему Договору: 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«19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сентября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4048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</w:t>
      </w:r>
      <w:r w:rsidR="00A6617D">
        <w:rPr>
          <w:rFonts w:ascii="Times New Roman" w:eastAsia="Times New Roman" w:hAnsi="Times New Roman" w:cs="Times New Roman"/>
          <w:color w:val="000000"/>
          <w:lang w:eastAsia="ru-RU"/>
        </w:rPr>
        <w:t>рок окончания оказан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ия услуг «2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сентября</w:t>
      </w:r>
      <w:bookmarkStart w:id="0" w:name="_GoBack"/>
      <w:bookmarkEnd w:id="0"/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4048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  <w:proofErr w:type="gramStart"/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B2" w:rsidRDefault="007A6AB2">
      <w:pPr>
        <w:spacing w:after="0" w:line="240" w:lineRule="auto"/>
      </w:pPr>
      <w:r>
        <w:separator/>
      </w:r>
    </w:p>
  </w:endnote>
  <w:endnote w:type="continuationSeparator" w:id="0">
    <w:p w:rsidR="007A6AB2" w:rsidRDefault="007A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B2" w:rsidRDefault="007A6AB2">
      <w:pPr>
        <w:spacing w:after="0" w:line="240" w:lineRule="auto"/>
      </w:pPr>
      <w:r>
        <w:separator/>
      </w:r>
    </w:p>
  </w:footnote>
  <w:footnote w:type="continuationSeparator" w:id="0">
    <w:p w:rsidR="007A6AB2" w:rsidRDefault="007A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7A6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3F4F"/>
    <w:multiLevelType w:val="hybridMultilevel"/>
    <w:tmpl w:val="D8FE18CE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1AA4"/>
    <w:multiLevelType w:val="multilevel"/>
    <w:tmpl w:val="5B5C47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B0042"/>
    <w:multiLevelType w:val="hybridMultilevel"/>
    <w:tmpl w:val="FE88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5020E"/>
    <w:multiLevelType w:val="multilevel"/>
    <w:tmpl w:val="F51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A7673"/>
    <w:multiLevelType w:val="hybridMultilevel"/>
    <w:tmpl w:val="F02C887A"/>
    <w:lvl w:ilvl="0" w:tplc="0F9E95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04D4C"/>
    <w:multiLevelType w:val="hybridMultilevel"/>
    <w:tmpl w:val="56B60ADA"/>
    <w:lvl w:ilvl="0" w:tplc="0F9E95C8">
      <w:start w:val="1"/>
      <w:numFmt w:val="bullet"/>
      <w:lvlText w:val="‒"/>
      <w:lvlJc w:val="left"/>
      <w:pPr>
        <w:ind w:left="948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4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>
    <w:nsid w:val="60225313"/>
    <w:multiLevelType w:val="hybridMultilevel"/>
    <w:tmpl w:val="EABE3D74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C399A"/>
    <w:multiLevelType w:val="hybridMultilevel"/>
    <w:tmpl w:val="21F28B3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8F6702A"/>
    <w:multiLevelType w:val="hybridMultilevel"/>
    <w:tmpl w:val="590EFF94"/>
    <w:lvl w:ilvl="0" w:tplc="5A5C14E4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7395B"/>
    <w:multiLevelType w:val="hybridMultilevel"/>
    <w:tmpl w:val="25907202"/>
    <w:lvl w:ilvl="0" w:tplc="0F9E95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97D1A"/>
    <w:multiLevelType w:val="hybridMultilevel"/>
    <w:tmpl w:val="434654F8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9"/>
  </w:num>
  <w:num w:numId="12">
    <w:abstractNumId w:val="10"/>
  </w:num>
  <w:num w:numId="13">
    <w:abstractNumId w:val="0"/>
  </w:num>
  <w:num w:numId="14">
    <w:abstractNumId w:val="21"/>
  </w:num>
  <w:num w:numId="15">
    <w:abstractNumId w:val="18"/>
  </w:num>
  <w:num w:numId="16">
    <w:abstractNumId w:val="16"/>
  </w:num>
  <w:num w:numId="17">
    <w:abstractNumId w:val="2"/>
  </w:num>
  <w:num w:numId="18">
    <w:abstractNumId w:val="17"/>
  </w:num>
  <w:num w:numId="19">
    <w:abstractNumId w:val="7"/>
  </w:num>
  <w:num w:numId="20">
    <w:abstractNumId w:val="20"/>
  </w:num>
  <w:num w:numId="21">
    <w:abstractNumId w:val="13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B0208"/>
    <w:rsid w:val="000C10B4"/>
    <w:rsid w:val="00100BA5"/>
    <w:rsid w:val="001063D7"/>
    <w:rsid w:val="00106AFE"/>
    <w:rsid w:val="0015313F"/>
    <w:rsid w:val="00170E40"/>
    <w:rsid w:val="00175DAA"/>
    <w:rsid w:val="0018571F"/>
    <w:rsid w:val="001C654D"/>
    <w:rsid w:val="0020524C"/>
    <w:rsid w:val="00231C55"/>
    <w:rsid w:val="00242C6A"/>
    <w:rsid w:val="00250D2B"/>
    <w:rsid w:val="002764C9"/>
    <w:rsid w:val="002A0D2B"/>
    <w:rsid w:val="002A1890"/>
    <w:rsid w:val="002C3A9F"/>
    <w:rsid w:val="00300019"/>
    <w:rsid w:val="00326206"/>
    <w:rsid w:val="00363F7C"/>
    <w:rsid w:val="00387E2C"/>
    <w:rsid w:val="003C73A8"/>
    <w:rsid w:val="003E6D9C"/>
    <w:rsid w:val="003F3141"/>
    <w:rsid w:val="0041038F"/>
    <w:rsid w:val="00432EA9"/>
    <w:rsid w:val="004655A2"/>
    <w:rsid w:val="004E03C1"/>
    <w:rsid w:val="00507D7C"/>
    <w:rsid w:val="005101A6"/>
    <w:rsid w:val="005253FA"/>
    <w:rsid w:val="005B232F"/>
    <w:rsid w:val="00602864"/>
    <w:rsid w:val="00644EE7"/>
    <w:rsid w:val="00661EBB"/>
    <w:rsid w:val="00676C06"/>
    <w:rsid w:val="006A3A10"/>
    <w:rsid w:val="00700423"/>
    <w:rsid w:val="00710648"/>
    <w:rsid w:val="0074036B"/>
    <w:rsid w:val="007725D3"/>
    <w:rsid w:val="00780B2B"/>
    <w:rsid w:val="007A6AB2"/>
    <w:rsid w:val="007B39EF"/>
    <w:rsid w:val="007C0F26"/>
    <w:rsid w:val="00871136"/>
    <w:rsid w:val="0087436F"/>
    <w:rsid w:val="00881C22"/>
    <w:rsid w:val="00890044"/>
    <w:rsid w:val="008A553A"/>
    <w:rsid w:val="008C3AE3"/>
    <w:rsid w:val="00902666"/>
    <w:rsid w:val="009574D1"/>
    <w:rsid w:val="00975384"/>
    <w:rsid w:val="00984385"/>
    <w:rsid w:val="009B6FFF"/>
    <w:rsid w:val="00A13F94"/>
    <w:rsid w:val="00A223D1"/>
    <w:rsid w:val="00A24ED0"/>
    <w:rsid w:val="00A6617D"/>
    <w:rsid w:val="00B07FE2"/>
    <w:rsid w:val="00B62BA7"/>
    <w:rsid w:val="00B70839"/>
    <w:rsid w:val="00B9664A"/>
    <w:rsid w:val="00BA4D11"/>
    <w:rsid w:val="00BC0686"/>
    <w:rsid w:val="00C22705"/>
    <w:rsid w:val="00C24BC2"/>
    <w:rsid w:val="00C347EA"/>
    <w:rsid w:val="00CA5FCB"/>
    <w:rsid w:val="00CB598E"/>
    <w:rsid w:val="00CE5978"/>
    <w:rsid w:val="00CF128B"/>
    <w:rsid w:val="00D54972"/>
    <w:rsid w:val="00D851BC"/>
    <w:rsid w:val="00D8739F"/>
    <w:rsid w:val="00D953F3"/>
    <w:rsid w:val="00D9765C"/>
    <w:rsid w:val="00DC224C"/>
    <w:rsid w:val="00DF2A4D"/>
    <w:rsid w:val="00E05C2E"/>
    <w:rsid w:val="00E146A5"/>
    <w:rsid w:val="00E67346"/>
    <w:rsid w:val="00E818F6"/>
    <w:rsid w:val="00E96B32"/>
    <w:rsid w:val="00EB4048"/>
    <w:rsid w:val="00ED3C69"/>
    <w:rsid w:val="00EF2450"/>
    <w:rsid w:val="00EF6F57"/>
    <w:rsid w:val="00F26F22"/>
    <w:rsid w:val="00F839F7"/>
    <w:rsid w:val="00FA4E85"/>
    <w:rsid w:val="00FA6AD1"/>
    <w:rsid w:val="00FB3C86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2023-09-10T10:41:00Z</dcterms:created>
  <dcterms:modified xsi:type="dcterms:W3CDTF">2023-09-10T10:41:00Z</dcterms:modified>
</cp:coreProperties>
</file>