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Договор №  </w:t>
      </w:r>
      <w:r w:rsidR="00F26F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-уц</w:t>
      </w:r>
      <w:r w:rsidR="00D851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/ск</w:t>
      </w:r>
      <w:proofErr w:type="gramStart"/>
      <w:r w:rsidR="00D851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</w:t>
      </w:r>
      <w:proofErr w:type="gramEnd"/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</w:t>
      </w:r>
      <w:r w:rsidR="00D851BC">
        <w:rPr>
          <w:rFonts w:ascii="Times New Roman" w:eastAsia="Times New Roman" w:hAnsi="Times New Roman" w:cs="Times New Roman"/>
          <w:sz w:val="20"/>
          <w:szCs w:val="20"/>
          <w:lang w:eastAsia="ru-RU"/>
        </w:rPr>
        <w:t>«15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851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 2021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</w:t>
      </w:r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''     (ЧОУ ДПО  «УЦ «Актив С»), именуемое в дальнейшем «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Исполнитель»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одной стороны и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Предмет Договора</w:t>
      </w:r>
    </w:p>
    <w:p w:rsidR="000A48D0" w:rsidRPr="000A48D0" w:rsidRDefault="000A48D0" w:rsidP="00CE597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настоящего договора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принимает на себя обязательство организовать и  оказать информационно-консультационные услуги в форме семинаров </w:t>
      </w:r>
      <w:r w:rsidR="00CE59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(онлайн-трансляций)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теме: «</w:t>
      </w:r>
      <w:r w:rsidR="00BC06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2.1.4. </w:t>
      </w:r>
      <w:r w:rsidR="00CE5978" w:rsidRPr="00CE5978">
        <w:rPr>
          <w:rFonts w:ascii="Times New Roman" w:eastAsia="Times New Roman" w:hAnsi="Times New Roman" w:cs="Times New Roman"/>
          <w:sz w:val="20"/>
          <w:szCs w:val="20"/>
          <w:lang w:eastAsia="ru-RU"/>
        </w:rPr>
        <w:t>Бухгалтерский учёт: новации и проблемы отчётного года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0A48D0" w:rsidRPr="000A48D0" w:rsidRDefault="000A48D0" w:rsidP="000A48D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начала  оказания Услуг  по настоящему Договору -  «</w:t>
      </w:r>
      <w:r w:rsidR="003C73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D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 </w:t>
      </w:r>
      <w:r w:rsidR="00D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февраля  2021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года, срок окончания оказания услуг «</w:t>
      </w:r>
      <w:r w:rsidR="00D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D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марта 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851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A48D0" w:rsidRPr="000A48D0" w:rsidRDefault="000A48D0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Программа:</w:t>
      </w:r>
    </w:p>
    <w:p w:rsidR="000A48D0" w:rsidRDefault="000A48D0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8"/>
        <w:gridCol w:w="8357"/>
      </w:tblGrid>
      <w:tr w:rsidR="00D851BC" w:rsidRPr="00D851BC" w:rsidTr="006A3A10">
        <w:tc>
          <w:tcPr>
            <w:tcW w:w="1708" w:type="dxa"/>
          </w:tcPr>
          <w:p w:rsidR="00D851BC" w:rsidRPr="00D851BC" w:rsidRDefault="00D851BC" w:rsidP="00D851BC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sz w:val="28"/>
                <w:szCs w:val="28"/>
                <w:lang w:eastAsia="ru-RU"/>
              </w:rPr>
            </w:pPr>
            <w:r w:rsidRPr="00D85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357" w:type="dxa"/>
          </w:tcPr>
          <w:p w:rsidR="00D851BC" w:rsidRPr="00D851BC" w:rsidRDefault="00D851BC" w:rsidP="00D851BC">
            <w:pPr>
              <w:spacing w:after="0" w:line="240" w:lineRule="auto"/>
              <w:jc w:val="center"/>
              <w:rPr>
                <w:rFonts w:ascii="Centaur" w:eastAsia="Times New Roman" w:hAnsi="Centaur" w:cs="Times New Roman"/>
                <w:b/>
                <w:sz w:val="28"/>
                <w:szCs w:val="28"/>
                <w:lang w:eastAsia="ru-RU"/>
              </w:rPr>
            </w:pPr>
            <w:r w:rsidRPr="00D85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</w:tr>
      <w:tr w:rsidR="00D851BC" w:rsidRPr="00D851BC" w:rsidTr="006A3A10">
        <w:trPr>
          <w:trHeight w:val="1016"/>
        </w:trPr>
        <w:tc>
          <w:tcPr>
            <w:tcW w:w="1708" w:type="dxa"/>
          </w:tcPr>
          <w:p w:rsidR="00D851BC" w:rsidRPr="00D851BC" w:rsidRDefault="00D851BC" w:rsidP="00D8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851BC" w:rsidRPr="00D851BC" w:rsidRDefault="00D851BC" w:rsidP="00D8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19.02.2021</w:t>
            </w:r>
          </w:p>
          <w:p w:rsidR="00D851BC" w:rsidRPr="00D851BC" w:rsidRDefault="00D851BC" w:rsidP="00D8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BC" w:rsidRPr="00D851BC" w:rsidRDefault="00D851BC" w:rsidP="00D8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15.00-19.00</w:t>
            </w:r>
          </w:p>
          <w:p w:rsidR="00D851BC" w:rsidRPr="00D851BC" w:rsidRDefault="00D851BC" w:rsidP="00D8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57" w:type="dxa"/>
          </w:tcPr>
          <w:p w:rsidR="00D851BC" w:rsidRPr="00D851BC" w:rsidRDefault="00D851BC" w:rsidP="00D851B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  <w:t>Бухгалтерский, налоговый и управленческий учет: вместе нельзя разделить. Где поставить знаки препинания?</w:t>
            </w:r>
          </w:p>
          <w:p w:rsidR="00D851BC" w:rsidRPr="00D851BC" w:rsidRDefault="00D851BC" w:rsidP="00D851B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</w:p>
          <w:p w:rsidR="00D851BC" w:rsidRPr="00D851BC" w:rsidRDefault="00D851BC" w:rsidP="00D851B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99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принципиальные законодательные изменения и новые тренды в правоприменении: их влияние на работу финансово-бухгалтерских служб </w:t>
            </w:r>
          </w:p>
          <w:p w:rsidR="00D851BC" w:rsidRPr="00D851BC" w:rsidRDefault="00D851BC" w:rsidP="00D851B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99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sz w:val="20"/>
                <w:szCs w:val="20"/>
              </w:rPr>
              <w:t>когда и при каких условиях эти  виды  учета  можно приблизить друг к другу, а когда ответ будет категорическим – НЕТ</w:t>
            </w:r>
          </w:p>
          <w:p w:rsidR="00D851BC" w:rsidRPr="00D851BC" w:rsidRDefault="00D851BC" w:rsidP="00D851B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99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sz w:val="20"/>
                <w:szCs w:val="20"/>
              </w:rPr>
              <w:t>новые тренды  и перспективы в налоговом администрировании:</w:t>
            </w:r>
          </w:p>
          <w:p w:rsidR="00D851BC" w:rsidRPr="00D851BC" w:rsidRDefault="00D851BC" w:rsidP="00D851BC">
            <w:pPr>
              <w:spacing w:after="0" w:line="240" w:lineRule="auto"/>
              <w:ind w:left="108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sz w:val="20"/>
                <w:szCs w:val="20"/>
              </w:rPr>
              <w:t>к чему готовиться?</w:t>
            </w:r>
          </w:p>
          <w:p w:rsidR="00D851BC" w:rsidRPr="00D851BC" w:rsidRDefault="00D851BC" w:rsidP="00D851BC">
            <w:pPr>
              <w:spacing w:after="0" w:line="240" w:lineRule="auto"/>
              <w:ind w:left="1080"/>
              <w:contextualSpacing/>
              <w:rPr>
                <w:rFonts w:ascii="Times New Roman" w:eastAsia="Calibri" w:hAnsi="Times New Roman" w:cs="Times New Roman"/>
                <w:color w:val="000099"/>
                <w:sz w:val="20"/>
                <w:szCs w:val="20"/>
              </w:rPr>
            </w:pPr>
          </w:p>
        </w:tc>
      </w:tr>
      <w:tr w:rsidR="00D851BC" w:rsidRPr="00D851BC" w:rsidTr="006A3A10">
        <w:trPr>
          <w:trHeight w:val="1016"/>
        </w:trPr>
        <w:tc>
          <w:tcPr>
            <w:tcW w:w="1708" w:type="dxa"/>
          </w:tcPr>
          <w:p w:rsidR="00D851BC" w:rsidRPr="00D851BC" w:rsidRDefault="00D851BC" w:rsidP="00D8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24.02.2021</w:t>
            </w:r>
          </w:p>
          <w:p w:rsidR="00D851BC" w:rsidRPr="00D851BC" w:rsidRDefault="00D851BC" w:rsidP="00D8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BC" w:rsidRPr="00D851BC" w:rsidRDefault="00D851BC" w:rsidP="00D8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15.00-19.00</w:t>
            </w:r>
          </w:p>
        </w:tc>
        <w:tc>
          <w:tcPr>
            <w:tcW w:w="8357" w:type="dxa"/>
          </w:tcPr>
          <w:p w:rsidR="00D851BC" w:rsidRPr="00D851BC" w:rsidRDefault="00D851BC" w:rsidP="00D851B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  <w:u w:val="single"/>
              </w:rPr>
              <w:t xml:space="preserve">Кейс-практикум </w:t>
            </w:r>
            <w:r w:rsidRPr="00D851BC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  <w:t xml:space="preserve">по подготовке годовой финансовой отчетности: </w:t>
            </w:r>
          </w:p>
          <w:p w:rsidR="00D851BC" w:rsidRPr="00D851BC" w:rsidRDefault="00D851BC" w:rsidP="00D851B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  <w:t>пошаговый алгоритм</w:t>
            </w:r>
          </w:p>
          <w:p w:rsidR="00D851BC" w:rsidRPr="00D851BC" w:rsidRDefault="00D851BC" w:rsidP="00D851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состав отчетности  и порядок представления </w:t>
            </w:r>
            <w:proofErr w:type="gramStart"/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:ч</w:t>
            </w:r>
            <w:proofErr w:type="gramEnd"/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то поменялось?</w:t>
            </w:r>
          </w:p>
          <w:p w:rsidR="00D851BC" w:rsidRPr="00D851BC" w:rsidRDefault="00D851BC" w:rsidP="00D851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проверка выполнения и соблюдения основных процедур перед составлением отчетности</w:t>
            </w:r>
          </w:p>
          <w:p w:rsidR="00D851BC" w:rsidRPr="00D851BC" w:rsidRDefault="00D851BC" w:rsidP="00D851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влияние учетной </w:t>
            </w:r>
            <w:proofErr w:type="gramStart"/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политики  на формирование</w:t>
            </w:r>
            <w:proofErr w:type="gramEnd"/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показателей отчетности</w:t>
            </w:r>
          </w:p>
          <w:p w:rsidR="00D851BC" w:rsidRPr="00D851BC" w:rsidRDefault="00D851BC" w:rsidP="00D851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как использовать «исключения»: отступление от правил  ведения учета и существенность</w:t>
            </w:r>
          </w:p>
          <w:p w:rsidR="00D851BC" w:rsidRPr="00D851BC" w:rsidRDefault="00D851BC" w:rsidP="00D851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формирование отдельных показателей баланса организации</w:t>
            </w:r>
          </w:p>
          <w:p w:rsidR="00D851BC" w:rsidRPr="00D851BC" w:rsidRDefault="00D851BC" w:rsidP="00D851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особенности формирования показателей отчета о движении капитала</w:t>
            </w:r>
          </w:p>
          <w:p w:rsidR="00D851BC" w:rsidRPr="00D851BC" w:rsidRDefault="00D851BC" w:rsidP="00D851B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</w:p>
        </w:tc>
      </w:tr>
      <w:tr w:rsidR="00D851BC" w:rsidRPr="00D851BC" w:rsidTr="006A3A10">
        <w:trPr>
          <w:trHeight w:val="1016"/>
        </w:trPr>
        <w:tc>
          <w:tcPr>
            <w:tcW w:w="1708" w:type="dxa"/>
          </w:tcPr>
          <w:p w:rsidR="00D851BC" w:rsidRPr="00D851BC" w:rsidRDefault="00D851BC" w:rsidP="00D8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26.02.2021</w:t>
            </w:r>
          </w:p>
          <w:p w:rsidR="00D851BC" w:rsidRPr="00D851BC" w:rsidRDefault="00D851BC" w:rsidP="00D8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BC" w:rsidRPr="00D851BC" w:rsidRDefault="00D851BC" w:rsidP="00D8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15.00-19.00</w:t>
            </w:r>
          </w:p>
        </w:tc>
        <w:tc>
          <w:tcPr>
            <w:tcW w:w="8357" w:type="dxa"/>
          </w:tcPr>
          <w:p w:rsidR="00D851BC" w:rsidRPr="00D851BC" w:rsidRDefault="00D851BC" w:rsidP="00D85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  <w:t xml:space="preserve">ПБУ 18: балансовый  метод. Разбор отдельных </w:t>
            </w:r>
            <w:r w:rsidRPr="00D851BC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  <w:u w:val="single"/>
              </w:rPr>
              <w:t>кейсов п</w:t>
            </w:r>
            <w:r w:rsidRPr="00D851BC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  <w:t>о формированию Отчета о финансовых результатах за 2020г</w:t>
            </w:r>
          </w:p>
          <w:p w:rsidR="00D851BC" w:rsidRPr="00D851BC" w:rsidRDefault="00D851BC" w:rsidP="00D85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</w:p>
          <w:p w:rsidR="00D851BC" w:rsidRPr="00D851BC" w:rsidRDefault="00D851BC" w:rsidP="00D851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Новый подход к определению </w:t>
            </w:r>
            <w:proofErr w:type="gramStart"/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временных</w:t>
            </w:r>
            <w:proofErr w:type="gramEnd"/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разниц.</w:t>
            </w:r>
          </w:p>
          <w:p w:rsidR="00D851BC" w:rsidRPr="00D851BC" w:rsidRDefault="00D851BC" w:rsidP="00D851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Расход по налогу на прибыль вместо условного расхода, его структура.</w:t>
            </w:r>
          </w:p>
          <w:p w:rsidR="00D851BC" w:rsidRPr="00D851BC" w:rsidRDefault="00D851BC" w:rsidP="00D851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Постоянные разницы как элемент числовой увязки прибыли с налогом</w:t>
            </w:r>
          </w:p>
          <w:p w:rsidR="00D851BC" w:rsidRPr="00D851BC" w:rsidRDefault="00D851BC" w:rsidP="00D851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Последовательность учётных процедур при применении балансового метода</w:t>
            </w:r>
          </w:p>
          <w:p w:rsidR="00D851BC" w:rsidRPr="00D851BC" w:rsidRDefault="00D851BC" w:rsidP="00D851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Пошаговый алгоритм расчета отложенных налогов и  формирования показателей по налогу на прибыль</w:t>
            </w:r>
          </w:p>
          <w:p w:rsidR="00D851BC" w:rsidRPr="00D851BC" w:rsidRDefault="00D851BC" w:rsidP="00D851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Порядок отражения текущего и отложенного налога на бухгалтерских счетах</w:t>
            </w:r>
          </w:p>
          <w:p w:rsidR="00D851BC" w:rsidRPr="00D851BC" w:rsidRDefault="00D851BC" w:rsidP="00D851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Формирование Отчета о финансовых результатах.</w:t>
            </w:r>
          </w:p>
          <w:p w:rsidR="00D851BC" w:rsidRPr="00D851BC" w:rsidRDefault="00D851BC" w:rsidP="00D851BC">
            <w:pPr>
              <w:suppressAutoHyphens/>
              <w:ind w:left="39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</w:p>
        </w:tc>
      </w:tr>
      <w:tr w:rsidR="00D851BC" w:rsidRPr="00D851BC" w:rsidTr="00661EBB">
        <w:trPr>
          <w:trHeight w:val="416"/>
        </w:trPr>
        <w:tc>
          <w:tcPr>
            <w:tcW w:w="1708" w:type="dxa"/>
          </w:tcPr>
          <w:p w:rsidR="00D851BC" w:rsidRPr="00D851BC" w:rsidRDefault="00D851BC" w:rsidP="00D8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02.03.2021</w:t>
            </w:r>
          </w:p>
          <w:p w:rsidR="00D851BC" w:rsidRPr="00D851BC" w:rsidRDefault="00D851BC" w:rsidP="00D8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BC" w:rsidRPr="00D851BC" w:rsidRDefault="00D851BC" w:rsidP="00D8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15.00-19.00</w:t>
            </w:r>
          </w:p>
        </w:tc>
        <w:tc>
          <w:tcPr>
            <w:tcW w:w="8357" w:type="dxa"/>
          </w:tcPr>
          <w:p w:rsidR="00D851BC" w:rsidRPr="00D851BC" w:rsidRDefault="00D851BC" w:rsidP="00D851BC">
            <w:pPr>
              <w:shd w:val="clear" w:color="auto" w:fill="FFFFFF"/>
              <w:spacing w:after="0" w:line="240" w:lineRule="auto"/>
              <w:ind w:left="720" w:right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  <w:t>Реалии 2021г: ФСБУ 5/2019 «Запасы»</w:t>
            </w:r>
            <w:proofErr w:type="gramStart"/>
            <w:r w:rsidRPr="00D851BC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  <w:t xml:space="preserve"> .</w:t>
            </w:r>
            <w:proofErr w:type="gramEnd"/>
            <w:r w:rsidRPr="00D851BC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  <w:t xml:space="preserve"> </w:t>
            </w:r>
          </w:p>
          <w:p w:rsidR="00D851BC" w:rsidRPr="00D851BC" w:rsidRDefault="00D851BC" w:rsidP="00D851BC">
            <w:pPr>
              <w:shd w:val="clear" w:color="auto" w:fill="FFFFFF"/>
              <w:spacing w:after="0" w:line="240" w:lineRule="auto"/>
              <w:ind w:left="720" w:right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</w:p>
          <w:p w:rsidR="00D851BC" w:rsidRPr="00D851BC" w:rsidRDefault="00D851BC" w:rsidP="00661EBB">
            <w:pPr>
              <w:numPr>
                <w:ilvl w:val="0"/>
                <w:numId w:val="5"/>
              </w:numPr>
              <w:spacing w:after="0" w:line="240" w:lineRule="atLeast"/>
              <w:ind w:leftChars="355" w:left="1037" w:hangingChars="128" w:hanging="256"/>
              <w:contextualSpacing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Критерии отличия запасов от основных средств. </w:t>
            </w:r>
            <w:r w:rsidRPr="00D851BC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  <w:t>Новые и нестандартные</w:t>
            </w:r>
            <w:r w:rsidRPr="00D851BC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 объекты запасов и не запасов. </w:t>
            </w:r>
            <w:r w:rsidRPr="00D851BC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  <w:t>Плавающий вид запасов</w:t>
            </w:r>
            <w:r w:rsidRPr="00D851BC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>.</w:t>
            </w:r>
          </w:p>
          <w:p w:rsidR="00D851BC" w:rsidRPr="00D851BC" w:rsidRDefault="00D851BC" w:rsidP="00D851BC">
            <w:pPr>
              <w:numPr>
                <w:ilvl w:val="0"/>
                <w:numId w:val="5"/>
              </w:numPr>
              <w:spacing w:after="0" w:line="240" w:lineRule="atLeast"/>
              <w:ind w:left="993" w:hanging="284"/>
              <w:contextualSpacing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  <w:t xml:space="preserve">Учет спецодежды, </w:t>
            </w:r>
            <w:proofErr w:type="spellStart"/>
            <w:r w:rsidRPr="00D851BC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  <w:t>спецоснастки</w:t>
            </w:r>
            <w:proofErr w:type="spellEnd"/>
            <w:r w:rsidRPr="00D851BC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, </w:t>
            </w:r>
            <w:proofErr w:type="spellStart"/>
            <w:r w:rsidRPr="00D851BC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>специнструментов</w:t>
            </w:r>
            <w:proofErr w:type="spellEnd"/>
            <w:r w:rsidRPr="00D851BC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 в связи с отменой Приказа 135н</w:t>
            </w:r>
          </w:p>
          <w:p w:rsidR="00D851BC" w:rsidRPr="00D851BC" w:rsidRDefault="00D851BC" w:rsidP="00D851BC">
            <w:pPr>
              <w:numPr>
                <w:ilvl w:val="0"/>
                <w:numId w:val="5"/>
              </w:numPr>
              <w:spacing w:after="0" w:line="240" w:lineRule="atLeast"/>
              <w:ind w:left="993" w:hanging="284"/>
              <w:contextualSpacing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>Проблемные моменты состава затрат, формирующих себестоимость запасов.</w:t>
            </w:r>
            <w:r w:rsidRPr="00D851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51BC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Изменился ли учет процентов по заемным средствам на приобретение запасов. </w:t>
            </w:r>
          </w:p>
          <w:p w:rsidR="00D851BC" w:rsidRPr="00D851BC" w:rsidRDefault="00D851BC" w:rsidP="00D851BC">
            <w:pPr>
              <w:numPr>
                <w:ilvl w:val="0"/>
                <w:numId w:val="5"/>
              </w:numPr>
              <w:spacing w:after="0" w:line="240" w:lineRule="atLeast"/>
              <w:ind w:left="943" w:hanging="283"/>
              <w:contextualSpacing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>Справедливая стоимость для оценки запасов</w:t>
            </w:r>
          </w:p>
          <w:p w:rsidR="00D851BC" w:rsidRPr="00D851BC" w:rsidRDefault="00D851BC" w:rsidP="00D851BC">
            <w:pPr>
              <w:numPr>
                <w:ilvl w:val="0"/>
                <w:numId w:val="5"/>
              </w:numPr>
              <w:spacing w:after="0" w:line="240" w:lineRule="atLeast"/>
              <w:ind w:left="993" w:hanging="284"/>
              <w:contextualSpacing/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  <w:t>Оценка после признания</w:t>
            </w:r>
            <w:r w:rsidRPr="00D851BC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. </w:t>
            </w:r>
            <w:r w:rsidRPr="00D851BC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  <w:u w:val="single"/>
              </w:rPr>
              <w:t>Новый</w:t>
            </w:r>
            <w:r w:rsidRPr="00D851BC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 порядок учета уменьшения суммы резерва.</w:t>
            </w:r>
          </w:p>
          <w:p w:rsidR="00D851BC" w:rsidRPr="00D851BC" w:rsidRDefault="00D851BC" w:rsidP="00661EBB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ind w:left="993" w:hanging="284"/>
              <w:contextualSpacing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lastRenderedPageBreak/>
              <w:t xml:space="preserve">Фактическая себестоимость </w:t>
            </w:r>
            <w:r w:rsidRPr="00D851BC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  <w:t>НЗП и готовой продукции</w:t>
            </w:r>
            <w:r w:rsidRPr="00D851BC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 – </w:t>
            </w:r>
            <w:r w:rsidRPr="00D851BC">
              <w:rPr>
                <w:rFonts w:ascii="Times New Roman" w:eastAsia="Calibri" w:hAnsi="Times New Roman" w:cs="Times New Roman"/>
                <w:b/>
                <w:bCs/>
                <w:kern w:val="36"/>
                <w:sz w:val="20"/>
                <w:szCs w:val="20"/>
              </w:rPr>
              <w:t>новые моменты</w:t>
            </w:r>
            <w:r w:rsidRPr="00D851BC">
              <w:rPr>
                <w:rFonts w:ascii="Times New Roman" w:eastAsia="Calibri" w:hAnsi="Times New Roman" w:cs="Times New Roman"/>
                <w:bCs/>
                <w:kern w:val="36"/>
                <w:sz w:val="20"/>
                <w:szCs w:val="20"/>
              </w:rPr>
              <w:t xml:space="preserve">  </w:t>
            </w:r>
          </w:p>
        </w:tc>
      </w:tr>
      <w:tr w:rsidR="00D851BC" w:rsidRPr="00D851BC" w:rsidTr="006A3A10">
        <w:trPr>
          <w:trHeight w:val="1016"/>
        </w:trPr>
        <w:tc>
          <w:tcPr>
            <w:tcW w:w="1708" w:type="dxa"/>
          </w:tcPr>
          <w:p w:rsidR="00D851BC" w:rsidRPr="00D851BC" w:rsidRDefault="00D851BC" w:rsidP="00D8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04.02.2021</w:t>
            </w:r>
          </w:p>
          <w:p w:rsidR="00D851BC" w:rsidRPr="00D851BC" w:rsidRDefault="00D851BC" w:rsidP="00D85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51BC" w:rsidRPr="00D851BC" w:rsidRDefault="00D851BC" w:rsidP="00D85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15.00-19.00</w:t>
            </w:r>
          </w:p>
        </w:tc>
        <w:tc>
          <w:tcPr>
            <w:tcW w:w="8357" w:type="dxa"/>
          </w:tcPr>
          <w:p w:rsidR="00D851BC" w:rsidRPr="00D851BC" w:rsidRDefault="00D851BC" w:rsidP="00D851BC">
            <w:pPr>
              <w:shd w:val="clear" w:color="auto" w:fill="FFFFFF"/>
              <w:spacing w:before="120" w:after="120" w:line="240" w:lineRule="atLeast"/>
              <w:ind w:right="284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  <w:r w:rsidRPr="00D851BC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1</w:t>
            </w:r>
            <w:r w:rsidRPr="00D851BC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  <w:t>. Кассовые операции, расчеты с подотчетными лицами.</w:t>
            </w:r>
          </w:p>
          <w:p w:rsidR="00D851BC" w:rsidRPr="00D851BC" w:rsidRDefault="00D851BC" w:rsidP="00D851BC">
            <w:pPr>
              <w:shd w:val="clear" w:color="auto" w:fill="FFFFFF"/>
              <w:spacing w:before="120" w:after="120" w:line="240" w:lineRule="atLeast"/>
              <w:ind w:right="284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  <w:t>2. Особенности применения ККТ в 2021г: важные изменения.</w:t>
            </w:r>
          </w:p>
          <w:p w:rsidR="00D851BC" w:rsidRPr="00D851BC" w:rsidRDefault="00D851BC" w:rsidP="00D851BC">
            <w:pPr>
              <w:shd w:val="clear" w:color="auto" w:fill="FEFEFE"/>
              <w:spacing w:after="150" w:line="300" w:lineRule="atLeast"/>
              <w:outlineLvl w:val="3"/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b/>
                <w:color w:val="000099"/>
                <w:sz w:val="20"/>
                <w:szCs w:val="20"/>
              </w:rPr>
              <w:t>3. Актуальные вопросы налогового контроля</w:t>
            </w:r>
          </w:p>
          <w:p w:rsidR="00D851BC" w:rsidRPr="00D851BC" w:rsidRDefault="00D851BC" w:rsidP="00D851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Документальная система прослеживаемости импортных товаров с 01.07.2021 года</w:t>
            </w:r>
          </w:p>
          <w:p w:rsidR="00D851BC" w:rsidRPr="00D851BC" w:rsidRDefault="00D851BC" w:rsidP="00D851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Развитие электронного документооборота в 2021 году. Концепция ЭДО. Выдача ЭП ФНС России. </w:t>
            </w:r>
          </w:p>
          <w:p w:rsidR="00D851BC" w:rsidRPr="00D851BC" w:rsidRDefault="00D851BC" w:rsidP="00D851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Новые электронные документы в бухгалтерии: сегодня и завтра</w:t>
            </w:r>
          </w:p>
          <w:p w:rsidR="00D851BC" w:rsidRPr="00661EBB" w:rsidRDefault="00D851BC" w:rsidP="00D851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CC0066"/>
                <w:sz w:val="20"/>
                <w:szCs w:val="20"/>
                <w:lang w:eastAsia="ru-RU"/>
              </w:rPr>
            </w:pPr>
            <w:r w:rsidRPr="00D851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Основные подходы по применению норм законодательства о злоупотреблении правом (ст. 54.1 НК РФ)</w:t>
            </w:r>
          </w:p>
          <w:p w:rsidR="00661EBB" w:rsidRPr="00D851BC" w:rsidRDefault="00661EBB" w:rsidP="00D851BC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CC0066"/>
                <w:sz w:val="20"/>
                <w:szCs w:val="20"/>
                <w:lang w:eastAsia="ru-RU"/>
              </w:rPr>
            </w:pPr>
          </w:p>
        </w:tc>
      </w:tr>
    </w:tbl>
    <w:p w:rsidR="00D851BC" w:rsidRPr="000A48D0" w:rsidRDefault="00D851B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Цена услуг и порядок оплаты</w:t>
      </w:r>
    </w:p>
    <w:p w:rsidR="00D851BC" w:rsidRPr="000A48D0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A48D0" w:rsidRPr="000A48D0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Стоимость оказания услуг   составляет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A0D2B" w:rsidRPr="00661EB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ru-RU"/>
        </w:rPr>
        <w:t>_______</w:t>
      </w:r>
      <w:r w:rsidR="007725D3" w:rsidRPr="00661EB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ru-RU"/>
        </w:rPr>
        <w:t xml:space="preserve"> (__________</w:t>
      </w:r>
      <w:r w:rsidRPr="00661EB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  <w:lang w:eastAsia="ru-RU"/>
        </w:rPr>
        <w:t>)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НДС нет.</w:t>
      </w:r>
    </w:p>
    <w:p w:rsidR="000A48D0" w:rsidRPr="000A48D0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ЧОУ  ДПО «УЦ «Актив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главы 26.2 НК РФ, является организацией, при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меняющие упрощенную систему налогообложения, не признают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Pr="000A48D0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ся налогоплательщиками налога на добавленную стоимость», ЧОУ ДПО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«УЦ «Актив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выставляет своим заказчикам услуг </w:t>
      </w:r>
      <w:r w:rsidRPr="000A48D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счета-фактуры и осуществляет расчеты без выделения в первич</w:t>
      </w:r>
      <w:r w:rsidRPr="000A48D0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oftHyphen/>
      </w:r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ных документах сумм НДС.</w:t>
      </w:r>
    </w:p>
    <w:p w:rsidR="000A48D0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F26F2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2.</w:t>
      </w:r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2</w:t>
      </w:r>
      <w:r w:rsidRPr="00F26F2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. </w:t>
      </w:r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Порядок оплаты: 100 %-</w:t>
      </w:r>
      <w:proofErr w:type="spellStart"/>
      <w:proofErr w:type="gramStart"/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ая</w:t>
      </w:r>
      <w:proofErr w:type="spellEnd"/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предоплата</w:t>
      </w:r>
      <w:proofErr w:type="gramEnd"/>
      <w:r w:rsidRPr="000A48D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</w:t>
      </w:r>
    </w:p>
    <w:p w:rsidR="00BC0686" w:rsidRPr="000A48D0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BC068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2.4.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BC0686" w:rsidRDefault="00BC0686" w:rsidP="00BC068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Обязательства сторон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Заказчик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обязуется: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Произвести оплату за услуги в соответствии с пп.1.1 и 2.1, 2.2 , 2.3 настоящего Договора не позднее дня начала занятий.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Обеспечить своевременную явку  профессионально подготовленных Слушателей для оказания Услуг.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3.2.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обязуется:</w:t>
      </w: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3.2.1. Оказать Услуги Заказчику в соответствии с настоящим Договором и Программой, указанной в Приложении № 1 к настоящему договору.</w:t>
      </w: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3.2.2. Предварительно уведомить Заказчика о конкретном времени  оказания услуг, в </w:t>
      </w:r>
      <w:proofErr w:type="spell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путем размещения информации  на сайте Исполнителя </w:t>
      </w:r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www</w:t>
      </w:r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aktiv</w:t>
      </w:r>
      <w:proofErr w:type="spellEnd"/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c</w:t>
      </w:r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Pr="000A48D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ru</w:t>
      </w:r>
      <w:proofErr w:type="spellEnd"/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3.2.3.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оставляет за собой право изменить сроки начала занятий, предупредив об этом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позднее, чем за 2 (два) рабочих дня до даты начала занятий, а также согласовать со слушателями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Заказчика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новые сроки  занятий.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 После оказания услуг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оформляет Акт сдачи приемки оказанных услуг в двух экземплярах и направляет их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Заказчику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обязан подписать полученные Акты сдачи-приемки оказанных услуг и вернуть один экземпляр Акта исполнителю в течение 5 (пяти) рабочих  дней, либо в указанный срок представить Исполнителю мотивированные и обоснованные возражения против подписания Акта. В случае </w:t>
      </w:r>
      <w:proofErr w:type="gramStart"/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получения</w:t>
      </w:r>
      <w:proofErr w:type="gramEnd"/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Исполнителем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установленный настоящим пунктом срок Акта или мотивированных возражений со стороны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Заказчика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услуги, указанные в таком Акте, считаются оказанными </w:t>
      </w: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Исполнителем</w:t>
      </w:r>
      <w:r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надлежащим образом и принятыми Заказчиком в полном объеме.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Форс-мажор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proofErr w:type="gramStart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 (за исключением неуплаты любой причитавшейся ранее суммы), если это вызвано обстоятельствами непреодолимой силы, а именно: пожара, наводнения, землетрясения, войны, а также запретительных актов или иных действий органов государственной власти и управления и других, не зависящих от сторон обстоятельств, и если эти обстоятельства непосредственно повлияли на исполнение настоящего</w:t>
      </w:r>
      <w:proofErr w:type="gramEnd"/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исполнение обязательств по настоящему договору отодвигается соразмерно времени, в течение которого действовали такие обстоятельства, но не свыше одного месяца.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Если указанные обстоятельства будут продолжаться более одного месяца, то каждая из сторон вправе отказаться от дальнейшего исполнения обязательств по настоящему Договору.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Сторона, для которой создалась невозможность исполнения обязательств по настоящему договору, должна в течение 5 дней известить другую сторону в письменной форме о наступлении и прекращении таких обстоятельств. Доказательством обстоятельств форс-мажора будут являться справки, выданные полномочными органами власти и управления.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несоблюдении данного условия сторона, у которой возникли форс-мажорные обстоятельства, лишается права ссылаться на них при просрочке исполнения.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Ответственность сторон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За невыполнение или ненадлежащее выполнение обязательств по настоящему Договору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Заказчик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несут ответственность в соответствии с действующим законодательством.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В случае невозможности посещения отдельных дней занятий не по вине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Исполнителя,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несет ответственность за срыв занятий.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0A48D0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отсутствия у работника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Заказчика 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необходимой предварительной профессиональной подготовки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предложить </w:t>
      </w: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Заказчику</w:t>
      </w: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изменение согласованной программы и условий оказания услуг.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разрешения споров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 случае возникновения споров и разногласий, связанных с исполнением настоящего договора, стороны примут все меры к их разрешению путем переговоров.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Споры, по которым стороны не достигнут договоренности, подлежат рассмотрению в Арбитражном суде Новосибирской области.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действия договора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Прочие условия</w:t>
      </w:r>
    </w:p>
    <w:p w:rsidR="000A48D0" w:rsidRPr="000A48D0" w:rsidRDefault="000A48D0" w:rsidP="000A4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Ни одна из сторон не имеет права передавать свои права и обязанности по настоящему договору третьим лицам без письменного согласия другой стороны.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Все изменения и дополнения к настоящему Договору будут действительны лишь при условии, если они совершены в письменной форме и подписаны полномочными представителями сторон.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Договор составлен в двух экземплярах по одному для каждой из сторон. Оба экземпляра имеют одинаковую юридическую силу.</w:t>
      </w:r>
    </w:p>
    <w:p w:rsidR="000A48D0" w:rsidRPr="000A48D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Во всем остальном, что не предусмотрено настоящим договором, стороны руководствуются законодательством РФ.</w:t>
      </w:r>
    </w:p>
    <w:p w:rsidR="000A48D0" w:rsidRP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48D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Юридические адреса и реквизиты Сторон</w:t>
      </w:r>
    </w:p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0651" w:type="dxa"/>
        <w:tblInd w:w="87" w:type="dxa"/>
        <w:tblLook w:val="04A0" w:firstRow="1" w:lastRow="0" w:firstColumn="1" w:lastColumn="0" w:noHBand="0" w:noVBand="1"/>
      </w:tblPr>
      <w:tblGrid>
        <w:gridCol w:w="4853"/>
        <w:gridCol w:w="5798"/>
      </w:tblGrid>
      <w:tr w:rsidR="000A48D0" w:rsidRPr="000A48D0" w:rsidTr="0047175A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BC0686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 w:rsid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0A48D0" w:rsidRPr="00661EBB" w:rsidRDefault="000A48D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АКТ № </w:t>
      </w:r>
    </w:p>
    <w:p w:rsidR="006A3A10" w:rsidRPr="00661EBB" w:rsidRDefault="006A3A1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F26F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/ск1</w:t>
      </w:r>
      <w:r w:rsidRPr="0066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января</w:t>
      </w:r>
      <w:r w:rsidR="00710648"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</w:t>
      </w: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г. Новосибирск                                                                                               </w:t>
      </w:r>
      <w:r w:rsidRPr="00661EB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661EB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марта 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61EBB">
        <w:rPr>
          <w:rFonts w:ascii="Times New Roman" w:eastAsia="Times New Roman" w:hAnsi="Times New Roman" w:cs="Times New Roman"/>
          <w:color w:val="000000"/>
          <w:lang w:eastAsia="ru-RU"/>
        </w:rPr>
        <w:t>2021</w:t>
      </w:r>
      <w:r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семинаров  (онла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йн-трансляций) по теме: «2.1.4.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Бухгалтерский учёт: новации и проблемы отчётного года».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  <w:tab w:val="left" w:leader="underscore" w:pos="9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Срок начала  оказания Услуг (начала зан</w:t>
      </w:r>
      <w:r w:rsidR="006A3A10">
        <w:rPr>
          <w:rFonts w:ascii="Times New Roman" w:eastAsia="Times New Roman" w:hAnsi="Times New Roman" w:cs="Times New Roman"/>
          <w:color w:val="000000"/>
          <w:lang w:eastAsia="ru-RU"/>
        </w:rPr>
        <w:t>ятий) по настоящему Договору: «19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февраля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="006A3A10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года, срок окон</w:t>
      </w:r>
      <w:r w:rsid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чания оказания услуг «4» марта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A3A10">
        <w:rPr>
          <w:rFonts w:ascii="Times New Roman" w:eastAsia="Times New Roman" w:hAnsi="Times New Roman" w:cs="Times New Roman"/>
          <w:color w:val="000000"/>
          <w:lang w:eastAsia="ru-RU"/>
        </w:rPr>
        <w:t>2021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тавляет</w:t>
      </w:r>
      <w:proofErr w:type="gramStart"/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  ______________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8506" w:type="dxa"/>
        <w:tblInd w:w="-176" w:type="dxa"/>
        <w:tblLook w:val="04A0" w:firstRow="1" w:lastRow="0" w:firstColumn="1" w:lastColumn="0" w:noHBand="0" w:noVBand="1"/>
      </w:tblPr>
      <w:tblGrid>
        <w:gridCol w:w="4537"/>
        <w:gridCol w:w="3969"/>
      </w:tblGrid>
      <w:tr w:rsidR="000A48D0" w:rsidRPr="000A48D0" w:rsidTr="006A3A10">
        <w:trPr>
          <w:trHeight w:val="4410"/>
        </w:trPr>
        <w:tc>
          <w:tcPr>
            <w:tcW w:w="453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ED3C69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6A3A10">
          <w:type w:val="continuous"/>
          <w:pgSz w:w="11909" w:h="16834" w:code="9"/>
          <w:pgMar w:top="24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6A" w:rsidRDefault="00242C6A">
      <w:pPr>
        <w:spacing w:after="0" w:line="240" w:lineRule="auto"/>
      </w:pPr>
      <w:r>
        <w:separator/>
      </w:r>
    </w:p>
  </w:endnote>
  <w:endnote w:type="continuationSeparator" w:id="0">
    <w:p w:rsidR="00242C6A" w:rsidRDefault="0024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6A" w:rsidRDefault="00242C6A">
      <w:pPr>
        <w:spacing w:after="0" w:line="240" w:lineRule="auto"/>
      </w:pPr>
      <w:r>
        <w:separator/>
      </w:r>
    </w:p>
  </w:footnote>
  <w:footnote w:type="continuationSeparator" w:id="0">
    <w:p w:rsidR="00242C6A" w:rsidRDefault="0024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242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2A4"/>
    <w:multiLevelType w:val="hybridMultilevel"/>
    <w:tmpl w:val="7ED09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">
    <w:nsid w:val="33295E94"/>
    <w:multiLevelType w:val="hybridMultilevel"/>
    <w:tmpl w:val="363619A4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481BD3"/>
    <w:multiLevelType w:val="hybridMultilevel"/>
    <w:tmpl w:val="D952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441C1C6B"/>
    <w:multiLevelType w:val="hybridMultilevel"/>
    <w:tmpl w:val="ED78A99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44D90E34"/>
    <w:multiLevelType w:val="hybridMultilevel"/>
    <w:tmpl w:val="CCE2ADAE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4F80282"/>
    <w:multiLevelType w:val="hybridMultilevel"/>
    <w:tmpl w:val="A4DAA72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27DED"/>
    <w:multiLevelType w:val="hybridMultilevel"/>
    <w:tmpl w:val="6D6059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C5EAE"/>
    <w:multiLevelType w:val="hybridMultilevel"/>
    <w:tmpl w:val="2A9C0CEC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A48D0"/>
    <w:rsid w:val="00106AFE"/>
    <w:rsid w:val="00231C55"/>
    <w:rsid w:val="00242C6A"/>
    <w:rsid w:val="002A0D2B"/>
    <w:rsid w:val="003C73A8"/>
    <w:rsid w:val="00507D7C"/>
    <w:rsid w:val="00661EBB"/>
    <w:rsid w:val="006A3A10"/>
    <w:rsid w:val="00710648"/>
    <w:rsid w:val="007725D3"/>
    <w:rsid w:val="007C0F26"/>
    <w:rsid w:val="00B07FE2"/>
    <w:rsid w:val="00B62BA7"/>
    <w:rsid w:val="00BC0686"/>
    <w:rsid w:val="00CE5978"/>
    <w:rsid w:val="00D851BC"/>
    <w:rsid w:val="00ED3C69"/>
    <w:rsid w:val="00F26F22"/>
    <w:rsid w:val="00F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2021-01-17T08:05:00Z</dcterms:created>
  <dcterms:modified xsi:type="dcterms:W3CDTF">2021-01-17T08:32:00Z</dcterms:modified>
</cp:coreProperties>
</file>