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EA5D" w14:textId="0D16201F" w:rsidR="00DB08C7" w:rsidRPr="00DB08C7" w:rsidRDefault="00D36028" w:rsidP="00DB08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 2с от 1</w:t>
      </w:r>
      <w:r w:rsidR="00D6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.02</w:t>
      </w:r>
      <w:r w:rsidR="00DB08C7" w:rsidRPr="00DB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.2026г</w:t>
      </w:r>
    </w:p>
    <w:p w14:paraId="24D7851C" w14:textId="26BBAE1F" w:rsidR="000A48D0" w:rsidRPr="00F839F7" w:rsidRDefault="00DB08C7" w:rsidP="00DB08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оказания услуг по проведению информационно-консультационного семинара</w:t>
      </w:r>
    </w:p>
    <w:p w14:paraId="7B1A390B" w14:textId="77777777" w:rsidR="000A48D0" w:rsidRPr="00F839F7" w:rsidRDefault="00E96B32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B4BD7" w14:textId="5AE3B114" w:rsidR="000A48D0" w:rsidRPr="00F839F7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 образовательное учреждение  дополнительного профессионального образования  ''Учебный центр ''Актив С''     (ЧОУ ДПО  «УЦ «Актив С»), именуемое в дальнейшем «</w:t>
      </w:r>
      <w:r w:rsidRPr="00F83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директора Самариной Ирины Михайловны, действующего на основании Устава и  лицензии на осуществление образовательной деятельности  Министерства образования, науки и  инновационной политики  Новосибирской области № 10120 от 27 декабря  2016 года,  </w:t>
      </w:r>
      <w:r w:rsidR="006A3A1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7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077450" w:rsidRPr="00F52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D66C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  <w:r w:rsidR="00D360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именуемые в дальнейшем «Стороны», заключили настоящий Договор о нижеследующем:</w:t>
      </w:r>
    </w:p>
    <w:p w14:paraId="24693FDD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3C312" w14:textId="77777777" w:rsidR="000A48D0" w:rsidRDefault="000A48D0" w:rsidP="000A48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151F75D0" w14:textId="77777777" w:rsidR="002764C9" w:rsidRPr="00F839F7" w:rsidRDefault="002764C9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319015" w14:textId="0DAA3BB6" w:rsidR="003D571D" w:rsidRPr="003D571D" w:rsidRDefault="00AD59C6" w:rsidP="00D3602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настоящего договора </w:t>
      </w:r>
      <w:r w:rsidRPr="00E15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организовать и оказать информационно-консультационные услуги в форме семинара (онлайн-</w:t>
      </w:r>
      <w:r w:rsidR="00CE53B7"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семинара) 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работника(</w:t>
      </w:r>
      <w:proofErr w:type="spellStart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Заказчика по теме:</w:t>
      </w:r>
      <w:r w:rsid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36028" w:rsidRPr="00D36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В РЕГУЛИРОВАНИИ ТРУДОВЫХ ОТНОШЕНИЙ</w:t>
      </w:r>
      <w:r w:rsidR="003D571D" w:rsidRP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        </w:t>
      </w:r>
    </w:p>
    <w:p w14:paraId="2952965B" w14:textId="5D4E526E" w:rsidR="003D571D" w:rsidRPr="00AD59C6" w:rsidRDefault="003D571D" w:rsidP="0055764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0359">
        <w:rPr>
          <w:b/>
          <w:i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услуги и оплатить их в соответствии с условиями договора.  В случае онлайн-трансляции ссылка доступа (на онлайн-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направляется заказчику на указанный электронный адрес при регистрации. </w:t>
      </w:r>
    </w:p>
    <w:p w14:paraId="142619E1" w14:textId="77777777" w:rsidR="003D571D" w:rsidRDefault="003D571D" w:rsidP="003D571D">
      <w:pPr>
        <w:ind w:left="379"/>
        <w:rPr>
          <w:rFonts w:eastAsia="Calibri"/>
          <w:bCs/>
          <w:color w:val="000000"/>
        </w:rPr>
      </w:pPr>
    </w:p>
    <w:p w14:paraId="7DFC1DF4" w14:textId="20BD2AF7" w:rsidR="003D571D" w:rsidRDefault="003D571D" w:rsidP="003D571D">
      <w:pPr>
        <w:ind w:left="379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Программа:</w:t>
      </w:r>
    </w:p>
    <w:p w14:paraId="7BDD5E7A" w14:textId="77777777" w:rsidR="00D36028" w:rsidRPr="00D36028" w:rsidRDefault="00D36028" w:rsidP="00D36028">
      <w:pPr>
        <w:numPr>
          <w:ilvl w:val="0"/>
          <w:numId w:val="8"/>
        </w:numPr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Новости кадрового делопроизводства </w:t>
      </w:r>
    </w:p>
    <w:p w14:paraId="767E5FE9" w14:textId="77777777" w:rsidR="00D36028" w:rsidRPr="00D36028" w:rsidRDefault="00D36028" w:rsidP="00D360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Новый общероссийский классификатор ОКПДТР ОК </w:t>
      </w:r>
      <w:proofErr w:type="gramStart"/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016-2025</w:t>
      </w:r>
      <w:proofErr w:type="gramEnd"/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для чего нужен, как использовать (письмо Минтруда от 19.08.2025 </w:t>
      </w:r>
      <w:proofErr w:type="gramStart"/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№ 14-2</w:t>
      </w:r>
      <w:proofErr w:type="gramEnd"/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/ООГ-3786). Вспоминаем о профстандартах, проверяем штатное расписание;</w:t>
      </w:r>
    </w:p>
    <w:p w14:paraId="69325591" w14:textId="77777777" w:rsidR="00D36028" w:rsidRPr="00D36028" w:rsidRDefault="00D36028" w:rsidP="00D360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Обновленные формы кадровой отчетности  по зарплате, по условиям труда, изменения вступают в силу поэтапно. Обновленные формы - СТД-СФР, ЕФС-1 и новые документы при трудоустройстве.</w:t>
      </w:r>
    </w:p>
    <w:p w14:paraId="4B09997B" w14:textId="77777777" w:rsidR="00D36028" w:rsidRPr="00D36028" w:rsidRDefault="00D36028" w:rsidP="00D360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Другие изменения и судебная практика.</w:t>
      </w:r>
    </w:p>
    <w:p w14:paraId="4A51DC8C" w14:textId="77777777" w:rsidR="00D36028" w:rsidRPr="00D36028" w:rsidRDefault="00D36028" w:rsidP="00D36028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186D108" w14:textId="77777777" w:rsidR="00D36028" w:rsidRPr="00D36028" w:rsidRDefault="00D36028" w:rsidP="00D36028">
      <w:pPr>
        <w:numPr>
          <w:ilvl w:val="0"/>
          <w:numId w:val="8"/>
        </w:numPr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Изменения в миграционном законодательстве </w:t>
      </w:r>
    </w:p>
    <w:p w14:paraId="6C0E0881" w14:textId="77777777" w:rsidR="00D36028" w:rsidRPr="00D36028" w:rsidRDefault="00D36028" w:rsidP="00D360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Утверждение Концепции миграционной политики РФ на период 2026-2030 годы;</w:t>
      </w:r>
    </w:p>
    <w:p w14:paraId="71692C94" w14:textId="77777777" w:rsidR="00D36028" w:rsidRPr="00D36028" w:rsidRDefault="00D36028" w:rsidP="00D360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Новые квоты и доля иностранных работников на 2026 год в разных регионах и отраслях;</w:t>
      </w:r>
    </w:p>
    <w:p w14:paraId="6AE0235F" w14:textId="77777777" w:rsidR="00D36028" w:rsidRPr="00D36028" w:rsidRDefault="00D36028" w:rsidP="00D360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Новое об увольнении иностранного работника;</w:t>
      </w:r>
    </w:p>
    <w:p w14:paraId="33B9EC39" w14:textId="77777777" w:rsidR="00D36028" w:rsidRPr="00D36028" w:rsidRDefault="00D36028" w:rsidP="00D360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Указы Президента о праве на работу граждан Украины и Молдовы.</w:t>
      </w:r>
    </w:p>
    <w:p w14:paraId="7EA81228" w14:textId="77777777" w:rsidR="00D36028" w:rsidRPr="00D36028" w:rsidRDefault="00D36028" w:rsidP="00D36028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0CD855D" w14:textId="77777777" w:rsidR="00D36028" w:rsidRPr="00D36028" w:rsidRDefault="00D36028" w:rsidP="00D36028">
      <w:pPr>
        <w:numPr>
          <w:ilvl w:val="0"/>
          <w:numId w:val="8"/>
        </w:numPr>
        <w:spacing w:after="0" w:line="240" w:lineRule="auto"/>
        <w:ind w:left="1276" w:hanging="1276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Новое в правовом регулировании конфиденциальных сведений </w:t>
      </w:r>
    </w:p>
    <w:p w14:paraId="37820BF0" w14:textId="77777777" w:rsidR="00D36028" w:rsidRPr="00D36028" w:rsidRDefault="00D36028" w:rsidP="00D36028">
      <w:pPr>
        <w:numPr>
          <w:ilvl w:val="0"/>
          <w:numId w:val="11"/>
        </w:num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Проект о единой платформе согласий на обработку персональных данных. Какие согласия должен получать оператор-работодатель. Частые ошибки при оформлении согласий;</w:t>
      </w:r>
    </w:p>
    <w:p w14:paraId="1310D726" w14:textId="77777777" w:rsidR="00D36028" w:rsidRPr="00D36028" w:rsidRDefault="00D36028" w:rsidP="00D36028">
      <w:pPr>
        <w:numPr>
          <w:ilvl w:val="0"/>
          <w:numId w:val="11"/>
        </w:num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Категория риска, присвоенная оператору – почему она могла измениться с 1 января;</w:t>
      </w:r>
    </w:p>
    <w:p w14:paraId="081A81EF" w14:textId="77777777" w:rsidR="00D36028" w:rsidRPr="00D36028" w:rsidRDefault="00D36028" w:rsidP="00D36028">
      <w:pPr>
        <w:numPr>
          <w:ilvl w:val="0"/>
          <w:numId w:val="11"/>
        </w:num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6028">
        <w:rPr>
          <w:rFonts w:ascii="Times New Roman" w:eastAsia="Times New Roman" w:hAnsi="Times New Roman" w:cs="Times New Roman"/>
          <w:color w:val="000000" w:themeColor="text1"/>
          <w:lang w:eastAsia="ru-RU"/>
        </w:rPr>
        <w:t>Перечень ЛНА о защите коммерческой тайны. Судебная практика – что может относиться к коммерческой тайне и что является разглашением тайны. Трудно ли привлечь работника к ответственности за разглашение.</w:t>
      </w:r>
    </w:p>
    <w:p w14:paraId="0FF8ACAA" w14:textId="068BD514" w:rsidR="00233EF0" w:rsidRPr="00233EF0" w:rsidRDefault="00233EF0" w:rsidP="00DB08C7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Форма оказания услуг: очно/онлайн</w:t>
      </w:r>
      <w:r w:rsidR="001C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-запись</w:t>
      </w:r>
    </w:p>
    <w:p w14:paraId="5204B705" w14:textId="70479888" w:rsidR="00233EF0" w:rsidRPr="00233EF0" w:rsidRDefault="00233EF0" w:rsidP="00233EF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Дата оказания Услуг по настоящему Договору: «</w:t>
      </w:r>
      <w:r w:rsidR="00D3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D36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="00510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DB0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233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19EE1CA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ED4D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Услуг, порядок оплаты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услуг</w:t>
      </w:r>
    </w:p>
    <w:p w14:paraId="3FC90F15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46894" w14:textId="65760B43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о</w:t>
      </w:r>
      <w:r w:rsidR="00E2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казания услуг составляет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рублей. НДС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</w:p>
    <w:p w14:paraId="043CC857" w14:textId="4477ECC3" w:rsidR="000A48D0" w:rsidRPr="00F839F7" w:rsidRDefault="00050CA1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bookmarkStart w:id="0" w:name="_Hlk19319219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 ДПО «УЦ «Актив С»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главы 26.2 НК РФ при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bookmarkEnd w:id="0"/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ЧОУ </w:t>
      </w:r>
      <w:r w:rsidR="007267CF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ДПО </w:t>
      </w:r>
      <w:r w:rsidR="007267CF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УЦ «Актив С»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выставляет своим заказчикам услуг 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счета-фактуры и осуществляет расчеты без выделения в первич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0A48D0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документах сумм НДС.</w:t>
      </w:r>
    </w:p>
    <w:p w14:paraId="2ADE6B87" w14:textId="77777777" w:rsidR="000A48D0" w:rsidRPr="00F839F7" w:rsidRDefault="000A48D0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Порядок оплаты: 100 %-</w:t>
      </w:r>
      <w:proofErr w:type="spellStart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предоплата.</w:t>
      </w:r>
    </w:p>
    <w:p w14:paraId="31CFDD2E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2.3. Заказчик в течение 5 (Пяти) рабочих дней с даты, указанной в акте, обязан передать Исполнителю экземпляр подписанного Акта сдачи-приемки оказанных услуг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течение 5 (Пяти) дней экземпляра подписанного Акта сдачи-приемки оказанных услуг или мотивированного отказа от приемки услуг, услуги считаются оказанными Исполнителем в полном объеме с надлежащим качеством и принятыми Заказчиком. В случае оказания услуг в форме онлайн-трансляции услуга считается оказанной, если заказчику была предоставлена ссылка доступа к трансляции и онлайн-трансляция мероприятия Исполнителем был</w:t>
      </w:r>
      <w:r w:rsidR="002318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проведена.</w:t>
      </w:r>
    </w:p>
    <w:p w14:paraId="0E64FDF6" w14:textId="77777777" w:rsidR="000C10B4" w:rsidRDefault="000C10B4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536F8E73" w14:textId="77777777" w:rsidR="00BC0686" w:rsidRPr="00F839F7" w:rsidRDefault="00BC0686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</w:t>
      </w:r>
      <w:r w:rsidR="00F839F7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Стороны могут использовать электронный документооборот. Документы, заверенные электронной подписью (усиленная квалифицированная электронная подпись)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79B8A193" w14:textId="77777777" w:rsidR="000C10B4" w:rsidRDefault="000C10B4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B6F67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Прочие условия</w:t>
      </w:r>
    </w:p>
    <w:p w14:paraId="268D8495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40A85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Настоящий Договор составлен в двух экземплярах, имеющих равную юридическую силу, по одному для каждой из Сторон.</w:t>
      </w:r>
    </w:p>
    <w:p w14:paraId="67B4413E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Иные условия настоящего договора регламентируются нормами ГК РФ, дополнительными соглашениями сторон с учетом переписки и обычаями делового оборота. </w:t>
      </w:r>
    </w:p>
    <w:p w14:paraId="0937D8D2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3E8595FA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25D77FAC" w14:textId="77777777" w:rsidR="000A48D0" w:rsidRPr="00F839F7" w:rsidRDefault="00F839F7" w:rsidP="00F839F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48D0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5749B9E2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86" w:type="dxa"/>
        <w:tblInd w:w="87" w:type="dxa"/>
        <w:tblLook w:val="04A0" w:firstRow="1" w:lastRow="0" w:firstColumn="1" w:lastColumn="0" w:noHBand="0" w:noVBand="1"/>
      </w:tblPr>
      <w:tblGrid>
        <w:gridCol w:w="4853"/>
        <w:gridCol w:w="5233"/>
      </w:tblGrid>
      <w:tr w:rsidR="000A48D0" w:rsidRPr="000A48D0" w14:paraId="707D9EFF" w14:textId="77777777" w:rsidTr="007E6D59">
        <w:trPr>
          <w:trHeight w:val="4944"/>
        </w:trPr>
        <w:tc>
          <w:tcPr>
            <w:tcW w:w="4853" w:type="dxa"/>
            <w:hideMark/>
          </w:tcPr>
          <w:p w14:paraId="426CE91F" w14:textId="69E847F3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ЧОУ </w:t>
            </w:r>
            <w:r w:rsidR="007267CF"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ДПО ‘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673811D1" w14:textId="39FC772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</w:p>
          <w:p w14:paraId="6D106AAC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</w:p>
          <w:p w14:paraId="29D929F8" w14:textId="652758F8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адрес:</w:t>
            </w:r>
            <w:r w:rsidR="007E6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630099 Новосибирск,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а/я 47</w:t>
            </w:r>
          </w:p>
          <w:p w14:paraId="0B2BCEB6" w14:textId="6D1852AF" w:rsidR="007725D3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Р/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40703810000400001947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 «Центральный» Банка ВТБ (ПАО) в г. 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Москве,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БИК 044525411  , к/сч   30101810145250000411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</w:p>
          <w:p w14:paraId="2AA5D7C3" w14:textId="11F663E9" w:rsidR="000A48D0" w:rsidRPr="000A48D0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manager@aktiv-c.ru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 «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УЦ «Актив С» </w:t>
            </w:r>
          </w:p>
          <w:p w14:paraId="37531DCC" w14:textId="77777777" w:rsidR="000A48D0" w:rsidRPr="000A48D0" w:rsidRDefault="000A48D0" w:rsidP="0067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______________________  Самарина И.М.</w:t>
            </w:r>
          </w:p>
        </w:tc>
        <w:tc>
          <w:tcPr>
            <w:tcW w:w="5233" w:type="dxa"/>
            <w:noWrap/>
            <w:hideMark/>
          </w:tcPr>
          <w:p w14:paraId="0AAAD94E" w14:textId="77777777" w:rsidR="000A48D0" w:rsidRPr="000A48D0" w:rsidRDefault="000A48D0" w:rsidP="000A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575F2FAB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4A502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B4187" w14:textId="77777777" w:rsidR="000A48D0" w:rsidRPr="000A48D0" w:rsidRDefault="000A48D0" w:rsidP="000A48D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DF8F22" w14:textId="77777777" w:rsidR="007E6D59" w:rsidRDefault="007E6D59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ectPr w:rsidR="007E6D59" w:rsidSect="00EB34DE">
          <w:headerReference w:type="even" r:id="rId7"/>
          <w:pgSz w:w="11909" w:h="16834" w:code="9"/>
          <w:pgMar w:top="249" w:right="709" w:bottom="568" w:left="427" w:header="720" w:footer="0" w:gutter="0"/>
          <w:cols w:space="391"/>
          <w:noEndnote/>
          <w:titlePg/>
          <w:docGrid w:linePitch="299"/>
        </w:sectPr>
      </w:pPr>
    </w:p>
    <w:p w14:paraId="12A473E4" w14:textId="77777777" w:rsidR="006A3A10" w:rsidRDefault="006A3A1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C2CFEA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6A16FD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00F3E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98BDE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BA257B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3C9C0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398E4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152C2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4C1B5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9A4F25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20DB08D9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0DEF2E79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2BD68FEE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615C6B3C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18ACB78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4AC78EF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57A84775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6DCA3D26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0298DF5B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7258850A" w14:textId="77777777" w:rsidR="00715096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 №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</w:p>
    <w:p w14:paraId="48F4BEC7" w14:textId="77777777" w:rsidR="00715096" w:rsidRPr="00602570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сдачи-приемки оказания услуг                                                                                                                         </w:t>
      </w:r>
    </w:p>
    <w:p w14:paraId="7047B2BB" w14:textId="7E5D29A6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№ </w:t>
      </w:r>
      <w:r w:rsidR="00D3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2с</w:t>
      </w:r>
      <w:r w:rsidRPr="00E00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66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D3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09A092FE" w14:textId="77777777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3D2D7" w14:textId="01C69561" w:rsidR="00715096" w:rsidRPr="00661EBB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                                                               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D3602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36028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2025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0F2C87A2" w14:textId="77777777" w:rsidR="00715096" w:rsidRPr="000A48D0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BF957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 дополнительного профессионального  образования ''Учебный центр ''Актив С'' (ЧОУ  ДПО «УЦ «Актив С), именуемое в дальнейшем Исполнитель,  в лице директора Самариной Ирины Михайловны</w:t>
      </w:r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, действующего на основании Устава, с од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ной стороны, и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 именуемое в дальнейшем Заказчик, в лице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, с другой  стороны, составили и подписали настоящий Акт о  нижеследующем:</w:t>
      </w:r>
    </w:p>
    <w:p w14:paraId="75794DE0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AD9152" w14:textId="2CDA7A8F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1. В соответствии с условиями договора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D3602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7267C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от 1</w:t>
      </w:r>
      <w:r w:rsidR="00D66E4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D3602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оказал 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D3602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D36028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г информационно-консультационные услуги в форме семинара (онлайн-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записи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семинара) по теме: 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D36028" w:rsidRPr="00D36028">
        <w:rPr>
          <w:rFonts w:ascii="Times New Roman" w:eastAsia="Times New Roman" w:hAnsi="Times New Roman" w:cs="Times New Roman"/>
          <w:color w:val="000000"/>
          <w:lang w:eastAsia="ru-RU"/>
        </w:rPr>
        <w:t>НОВОЕ В РЕГУЛИРОВАНИИ ТРУДОВЫХ ОТНОШЕНИЙ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 xml:space="preserve">».           </w:t>
      </w:r>
    </w:p>
    <w:p w14:paraId="22ACD5E0" w14:textId="77777777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B95B91B" w14:textId="77777777" w:rsidR="00715096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2. Стоимость услуг сос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тавляет:____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</w:t>
      </w:r>
      <w:r w:rsidRPr="003E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Pr="006A3A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НДС 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EB2CA2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ДПО «УЦ «Актив С»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главы 26.2 НК РФ при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1C04F0" w14:textId="77777777" w:rsidR="00715096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F64CF8" w14:textId="77777777" w:rsidR="00715096" w:rsidRPr="00B87094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Услуги, указанные в п.1 настоящего Акта, оказаны полностью и в срок. Заказчик по объему, качеству и срокам оказания услуги претензий не имеет.</w:t>
      </w:r>
    </w:p>
    <w:p w14:paraId="5AF3A194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p w14:paraId="4F8AA2A6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715096" w:rsidRPr="000A48D0" w14:paraId="18B16700" w14:textId="77777777" w:rsidTr="008E15A0">
        <w:trPr>
          <w:trHeight w:val="4410"/>
        </w:trPr>
        <w:tc>
          <w:tcPr>
            <w:tcW w:w="5387" w:type="dxa"/>
          </w:tcPr>
          <w:p w14:paraId="148EAC20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ЧОУ ДПО ‘'УЦ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406DF7BB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Депутатская, д.46,</w:t>
            </w:r>
          </w:p>
          <w:p w14:paraId="55C58BF0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Р/с 40703810000400001947 Филиал «Центральный» Банка ВТБ (ПАО) в г. Москве, БИК 044525411, к/сч   30101810145250000411</w:t>
            </w:r>
          </w:p>
          <w:p w14:paraId="16964936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ДПО «УЦ «Актив С» </w:t>
            </w:r>
          </w:p>
          <w:p w14:paraId="1E8359FC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__________________Самарина И.М.</w:t>
            </w:r>
          </w:p>
        </w:tc>
        <w:tc>
          <w:tcPr>
            <w:tcW w:w="4961" w:type="dxa"/>
          </w:tcPr>
          <w:p w14:paraId="301FE952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  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Заказчик:</w:t>
            </w:r>
          </w:p>
          <w:p w14:paraId="5346C149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5C71E6D5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65F8D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093165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B8B3E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D97D7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AEA64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2CE0A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B36D1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9776C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15096" w:rsidSect="007E6D59">
          <w:type w:val="continuous"/>
          <w:pgSz w:w="11909" w:h="16834" w:code="9"/>
          <w:pgMar w:top="709" w:right="709" w:bottom="568" w:left="1134" w:header="720" w:footer="0" w:gutter="0"/>
          <w:cols w:space="391"/>
          <w:noEndnote/>
          <w:titlePg/>
          <w:docGrid w:linePitch="299"/>
        </w:sectPr>
      </w:pPr>
    </w:p>
    <w:p w14:paraId="49FE9FD5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469C73" w14:textId="77777777" w:rsidR="00ED3C69" w:rsidRPr="000A48D0" w:rsidRDefault="00ED3C69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ECBB19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48D0" w:rsidSect="006A3A10">
      <w:type w:val="continuous"/>
      <w:pgSz w:w="11909" w:h="16834" w:code="9"/>
      <w:pgMar w:top="249" w:right="709" w:bottom="568" w:left="851" w:header="720" w:footer="0" w:gutter="0"/>
      <w:cols w:num="2" w:space="39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7077" w14:textId="77777777" w:rsidR="004B2C56" w:rsidRDefault="004B2C56">
      <w:pPr>
        <w:spacing w:after="0" w:line="240" w:lineRule="auto"/>
      </w:pPr>
      <w:r>
        <w:separator/>
      </w:r>
    </w:p>
  </w:endnote>
  <w:endnote w:type="continuationSeparator" w:id="0">
    <w:p w14:paraId="736F13A0" w14:textId="77777777" w:rsidR="004B2C56" w:rsidRDefault="004B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0C79" w14:textId="77777777" w:rsidR="004B2C56" w:rsidRDefault="004B2C56">
      <w:pPr>
        <w:spacing w:after="0" w:line="240" w:lineRule="auto"/>
      </w:pPr>
      <w:r>
        <w:separator/>
      </w:r>
    </w:p>
  </w:footnote>
  <w:footnote w:type="continuationSeparator" w:id="0">
    <w:p w14:paraId="31FDD329" w14:textId="77777777" w:rsidR="004B2C56" w:rsidRDefault="004B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6F1B" w14:textId="77777777" w:rsidR="00E27147" w:rsidRDefault="00B0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874695" w14:textId="77777777" w:rsidR="00E27147" w:rsidRDefault="00E271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23D"/>
    <w:multiLevelType w:val="hybridMultilevel"/>
    <w:tmpl w:val="F2809D5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A1FC9"/>
    <w:multiLevelType w:val="multilevel"/>
    <w:tmpl w:val="9656E292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9" w:hanging="1440"/>
      </w:pPr>
      <w:rPr>
        <w:rFonts w:hint="default"/>
      </w:rPr>
    </w:lvl>
  </w:abstractNum>
  <w:abstractNum w:abstractNumId="2" w15:restartNumberingAfterBreak="0">
    <w:nsid w:val="1E707206"/>
    <w:multiLevelType w:val="hybridMultilevel"/>
    <w:tmpl w:val="55B4451A"/>
    <w:lvl w:ilvl="0" w:tplc="6582BD76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8444FB9"/>
    <w:multiLevelType w:val="multilevel"/>
    <w:tmpl w:val="D4ECE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A369B4"/>
    <w:multiLevelType w:val="hybridMultilevel"/>
    <w:tmpl w:val="C42AFA8E"/>
    <w:lvl w:ilvl="0" w:tplc="3814A616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A1FC7"/>
    <w:multiLevelType w:val="multilevel"/>
    <w:tmpl w:val="02E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34738206">
    <w:abstractNumId w:val="3"/>
  </w:num>
  <w:num w:numId="2" w16cid:durableId="112093898">
    <w:abstractNumId w:val="1"/>
  </w:num>
  <w:num w:numId="3" w16cid:durableId="836850024">
    <w:abstractNumId w:val="9"/>
  </w:num>
  <w:num w:numId="4" w16cid:durableId="253173017">
    <w:abstractNumId w:val="5"/>
  </w:num>
  <w:num w:numId="5" w16cid:durableId="1856919358">
    <w:abstractNumId w:val="7"/>
  </w:num>
  <w:num w:numId="6" w16cid:durableId="85197723">
    <w:abstractNumId w:val="4"/>
  </w:num>
  <w:num w:numId="7" w16cid:durableId="1028483185">
    <w:abstractNumId w:val="10"/>
  </w:num>
  <w:num w:numId="8" w16cid:durableId="1365683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27868717">
    <w:abstractNumId w:val="0"/>
  </w:num>
  <w:num w:numId="10" w16cid:durableId="430471756">
    <w:abstractNumId w:val="6"/>
  </w:num>
  <w:num w:numId="11" w16cid:durableId="58421985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8D0"/>
    <w:rsid w:val="0001212D"/>
    <w:rsid w:val="0003088A"/>
    <w:rsid w:val="000368DC"/>
    <w:rsid w:val="00050CA1"/>
    <w:rsid w:val="0005357A"/>
    <w:rsid w:val="00070627"/>
    <w:rsid w:val="00077450"/>
    <w:rsid w:val="00080F91"/>
    <w:rsid w:val="00081557"/>
    <w:rsid w:val="000A48D0"/>
    <w:rsid w:val="000B18F7"/>
    <w:rsid w:val="000C10B4"/>
    <w:rsid w:val="000F5E96"/>
    <w:rsid w:val="001063D7"/>
    <w:rsid w:val="00106AFE"/>
    <w:rsid w:val="00110184"/>
    <w:rsid w:val="00150B01"/>
    <w:rsid w:val="0015313F"/>
    <w:rsid w:val="001544D1"/>
    <w:rsid w:val="00170E40"/>
    <w:rsid w:val="001940A7"/>
    <w:rsid w:val="001B5C69"/>
    <w:rsid w:val="001C654D"/>
    <w:rsid w:val="001C7630"/>
    <w:rsid w:val="00200B0F"/>
    <w:rsid w:val="0023187B"/>
    <w:rsid w:val="00231C55"/>
    <w:rsid w:val="00233EF0"/>
    <w:rsid w:val="00242C6A"/>
    <w:rsid w:val="00250D2B"/>
    <w:rsid w:val="002764C9"/>
    <w:rsid w:val="00277241"/>
    <w:rsid w:val="002859CD"/>
    <w:rsid w:val="002A0D2B"/>
    <w:rsid w:val="002A1755"/>
    <w:rsid w:val="002A1890"/>
    <w:rsid w:val="002A252C"/>
    <w:rsid w:val="002A7FB0"/>
    <w:rsid w:val="002C3A9F"/>
    <w:rsid w:val="00300019"/>
    <w:rsid w:val="00314F63"/>
    <w:rsid w:val="00326206"/>
    <w:rsid w:val="00327F75"/>
    <w:rsid w:val="0035348B"/>
    <w:rsid w:val="00387E2C"/>
    <w:rsid w:val="003B3C57"/>
    <w:rsid w:val="003C06BD"/>
    <w:rsid w:val="003C2544"/>
    <w:rsid w:val="003C73A8"/>
    <w:rsid w:val="003D571D"/>
    <w:rsid w:val="003E6D9C"/>
    <w:rsid w:val="003F3141"/>
    <w:rsid w:val="004B2C56"/>
    <w:rsid w:val="004C5599"/>
    <w:rsid w:val="004D0E59"/>
    <w:rsid w:val="00507D7C"/>
    <w:rsid w:val="0051039A"/>
    <w:rsid w:val="0054247C"/>
    <w:rsid w:val="00556762"/>
    <w:rsid w:val="00557649"/>
    <w:rsid w:val="0058226C"/>
    <w:rsid w:val="005B232F"/>
    <w:rsid w:val="005D328E"/>
    <w:rsid w:val="005E7BDE"/>
    <w:rsid w:val="00615C68"/>
    <w:rsid w:val="00623923"/>
    <w:rsid w:val="00644EE7"/>
    <w:rsid w:val="00661EBB"/>
    <w:rsid w:val="0066242B"/>
    <w:rsid w:val="00663D3B"/>
    <w:rsid w:val="00676C06"/>
    <w:rsid w:val="006A3A10"/>
    <w:rsid w:val="00700423"/>
    <w:rsid w:val="00710648"/>
    <w:rsid w:val="00715096"/>
    <w:rsid w:val="007267CF"/>
    <w:rsid w:val="0074036B"/>
    <w:rsid w:val="007725D3"/>
    <w:rsid w:val="007C0F26"/>
    <w:rsid w:val="007E6D59"/>
    <w:rsid w:val="00871136"/>
    <w:rsid w:val="00890044"/>
    <w:rsid w:val="00897E09"/>
    <w:rsid w:val="008A11BB"/>
    <w:rsid w:val="008C3AE3"/>
    <w:rsid w:val="00911F8D"/>
    <w:rsid w:val="00933089"/>
    <w:rsid w:val="00984385"/>
    <w:rsid w:val="009A35C6"/>
    <w:rsid w:val="009B3333"/>
    <w:rsid w:val="009C7253"/>
    <w:rsid w:val="00A223D1"/>
    <w:rsid w:val="00A24ED0"/>
    <w:rsid w:val="00A6083B"/>
    <w:rsid w:val="00AC52ED"/>
    <w:rsid w:val="00AD0CE0"/>
    <w:rsid w:val="00AD59C6"/>
    <w:rsid w:val="00AF5B66"/>
    <w:rsid w:val="00AF74A0"/>
    <w:rsid w:val="00B07FE2"/>
    <w:rsid w:val="00B12F10"/>
    <w:rsid w:val="00B16186"/>
    <w:rsid w:val="00B62BA7"/>
    <w:rsid w:val="00B70839"/>
    <w:rsid w:val="00B87094"/>
    <w:rsid w:val="00B9664A"/>
    <w:rsid w:val="00BA4D11"/>
    <w:rsid w:val="00BC0686"/>
    <w:rsid w:val="00C24BC2"/>
    <w:rsid w:val="00C91974"/>
    <w:rsid w:val="00CB7AE3"/>
    <w:rsid w:val="00CE53B7"/>
    <w:rsid w:val="00CE5978"/>
    <w:rsid w:val="00CF128B"/>
    <w:rsid w:val="00CF319A"/>
    <w:rsid w:val="00D0266E"/>
    <w:rsid w:val="00D02695"/>
    <w:rsid w:val="00D11D16"/>
    <w:rsid w:val="00D21E33"/>
    <w:rsid w:val="00D36028"/>
    <w:rsid w:val="00D55F09"/>
    <w:rsid w:val="00D66CB6"/>
    <w:rsid w:val="00D66E46"/>
    <w:rsid w:val="00D851BC"/>
    <w:rsid w:val="00D90EAE"/>
    <w:rsid w:val="00D953F3"/>
    <w:rsid w:val="00D9765C"/>
    <w:rsid w:val="00DA6B4F"/>
    <w:rsid w:val="00DB08C7"/>
    <w:rsid w:val="00DC017B"/>
    <w:rsid w:val="00DF2A4D"/>
    <w:rsid w:val="00E00052"/>
    <w:rsid w:val="00E05C2E"/>
    <w:rsid w:val="00E11A31"/>
    <w:rsid w:val="00E146A5"/>
    <w:rsid w:val="00E15852"/>
    <w:rsid w:val="00E2656F"/>
    <w:rsid w:val="00E27147"/>
    <w:rsid w:val="00E462E6"/>
    <w:rsid w:val="00E656A3"/>
    <w:rsid w:val="00E818F6"/>
    <w:rsid w:val="00E96B32"/>
    <w:rsid w:val="00EA258B"/>
    <w:rsid w:val="00EB1DA0"/>
    <w:rsid w:val="00EB34DE"/>
    <w:rsid w:val="00ED3C69"/>
    <w:rsid w:val="00EF2450"/>
    <w:rsid w:val="00EF6F57"/>
    <w:rsid w:val="00F21BCF"/>
    <w:rsid w:val="00F26F22"/>
    <w:rsid w:val="00F55D73"/>
    <w:rsid w:val="00F5650B"/>
    <w:rsid w:val="00F82D8E"/>
    <w:rsid w:val="00F839F7"/>
    <w:rsid w:val="00FA4E85"/>
    <w:rsid w:val="00FA66A0"/>
    <w:rsid w:val="00FA6AD1"/>
    <w:rsid w:val="00FB52D1"/>
    <w:rsid w:val="00FC2745"/>
    <w:rsid w:val="00FD04F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D300"/>
  <w15:docId w15:val="{62792109-B909-4D2C-A937-9025D08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Интернет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  <w:style w:type="paragraph" w:styleId="ab">
    <w:name w:val="No Spacing"/>
    <w:uiPriority w:val="1"/>
    <w:qFormat/>
    <w:rsid w:val="000774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Самарина</cp:lastModifiedBy>
  <cp:revision>3</cp:revision>
  <dcterms:created xsi:type="dcterms:W3CDTF">2026-02-15T10:43:00Z</dcterms:created>
  <dcterms:modified xsi:type="dcterms:W3CDTF">2026-02-15T10:54:00Z</dcterms:modified>
</cp:coreProperties>
</file>