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60" w:rsidRPr="00BE4B60" w:rsidRDefault="00BE4B60" w:rsidP="00BE4B60">
      <w:pPr>
        <w:spacing w:after="150" w:line="240" w:lineRule="auto"/>
        <w:rPr>
          <w:rFonts w:eastAsia="Times New Roman" w:cstheme="minorHAnsi"/>
          <w:color w:val="FF0000"/>
          <w:sz w:val="36"/>
          <w:szCs w:val="36"/>
          <w:lang w:eastAsia="ru-RU"/>
        </w:rPr>
      </w:pPr>
      <w:r w:rsidRPr="00BE4B60">
        <w:rPr>
          <w:rFonts w:eastAsia="Times New Roman" w:cstheme="minorHAnsi"/>
          <w:color w:val="FF0000"/>
          <w:sz w:val="36"/>
          <w:szCs w:val="36"/>
          <w:lang w:eastAsia="ru-RU"/>
        </w:rPr>
        <w:t>ККТ нужно применять, когда:</w:t>
      </w:r>
    </w:p>
    <w:p w:rsidR="00BE4B60" w:rsidRPr="00BE4B60" w:rsidRDefault="00BE4B60" w:rsidP="00BE4B60">
      <w:pPr>
        <w:spacing w:after="150" w:line="240" w:lineRule="auto"/>
        <w:rPr>
          <w:rFonts w:eastAsia="Times New Roman" w:cstheme="minorHAnsi"/>
          <w:color w:val="FF0000"/>
          <w:sz w:val="36"/>
          <w:szCs w:val="36"/>
          <w:lang w:eastAsia="ru-RU"/>
        </w:rPr>
      </w:pPr>
      <w:r w:rsidRPr="00BE4B60">
        <w:rPr>
          <w:rFonts w:eastAsia="Times New Roman" w:cstheme="minorHAnsi"/>
          <w:color w:val="FF0000"/>
          <w:sz w:val="36"/>
          <w:szCs w:val="36"/>
          <w:lang w:eastAsia="ru-RU"/>
        </w:rPr>
        <w:t>– продавец предоставляет покупателю отсрочку или рассрочку по оплате товаров, работ, услуг;</w:t>
      </w:r>
      <w:r w:rsidRPr="00BE4B60">
        <w:rPr>
          <w:rFonts w:eastAsia="Times New Roman" w:cstheme="minorHAnsi"/>
          <w:color w:val="FF0000"/>
          <w:sz w:val="36"/>
          <w:szCs w:val="36"/>
          <w:lang w:eastAsia="ru-RU"/>
        </w:rPr>
        <w:br/>
        <w:t>– организация предоставляет своим сотрудникам отсрочку или рассрочку по оплате с</w:t>
      </w:r>
      <w:bookmarkStart w:id="0" w:name="_GoBack"/>
      <w:bookmarkEnd w:id="0"/>
      <w:r w:rsidRPr="00BE4B60">
        <w:rPr>
          <w:rFonts w:eastAsia="Times New Roman" w:cstheme="minorHAnsi"/>
          <w:color w:val="FF0000"/>
          <w:sz w:val="36"/>
          <w:szCs w:val="36"/>
          <w:lang w:eastAsia="ru-RU"/>
        </w:rPr>
        <w:t>обственных товаров, работ, услуг либо продукции.</w:t>
      </w:r>
    </w:p>
    <w:p w:rsidR="00BE4B60" w:rsidRDefault="00BE4B60" w:rsidP="00BE4B6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4B60" w:rsidRPr="00BF08B1" w:rsidRDefault="00BE4B60" w:rsidP="00BE4B6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72B0E8FE" wp14:editId="07E75ACD">
            <wp:simplePos x="0" y="0"/>
            <wp:positionH relativeFrom="column">
              <wp:posOffset>-92075</wp:posOffset>
            </wp:positionH>
            <wp:positionV relativeFrom="paragraph">
              <wp:posOffset>231775</wp:posOffset>
            </wp:positionV>
            <wp:extent cx="762000" cy="758825"/>
            <wp:effectExtent l="0" t="0" r="0" b="3175"/>
            <wp:wrapSquare wrapText="bothSides"/>
            <wp:docPr id="3" name="Рисунок 307" descr="e775bf2febe9b6f505c41db302130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e775bf2febe9b6f505c41db302130d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60" w:rsidRPr="00BF08B1" w:rsidRDefault="00BE4B60" w:rsidP="00BE4B6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CC0066"/>
          <w:sz w:val="36"/>
          <w:szCs w:val="36"/>
          <w:lang w:eastAsia="ru-RU"/>
        </w:rPr>
      </w:pPr>
      <w:r w:rsidRPr="00BF08B1">
        <w:rPr>
          <w:rFonts w:ascii="Times New Roman" w:eastAsiaTheme="minorEastAsia" w:hAnsi="Times New Roman" w:cs="Times New Roman"/>
          <w:b/>
          <w:color w:val="CC0066"/>
          <w:sz w:val="36"/>
          <w:szCs w:val="36"/>
          <w:lang w:eastAsia="ru-RU"/>
        </w:rPr>
        <w:t>Письмо ФНС  от 18.09.2018 N ЕД-4-20/18186@</w:t>
      </w:r>
    </w:p>
    <w:p w:rsidR="00BE4B60" w:rsidRPr="00BF08B1" w:rsidRDefault="00BE4B60" w:rsidP="00BE4B60">
      <w:pPr>
        <w:tabs>
          <w:tab w:val="left" w:pos="1368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00CC"/>
          <w:sz w:val="28"/>
          <w:szCs w:val="28"/>
          <w:lang w:eastAsia="ru-RU"/>
        </w:rPr>
      </w:pPr>
      <w:r w:rsidRPr="00BF08B1">
        <w:rPr>
          <w:rFonts w:ascii="Times New Roman" w:eastAsiaTheme="minorEastAsia" w:hAnsi="Times New Roman" w:cs="Times New Roman"/>
          <w:b/>
          <w:color w:val="0000CC"/>
          <w:sz w:val="28"/>
          <w:szCs w:val="28"/>
          <w:lang w:eastAsia="ru-RU"/>
        </w:rPr>
        <w:t>ККТ: договор займа</w:t>
      </w:r>
    </w:p>
    <w:p w:rsidR="00BE4B60" w:rsidRPr="00BF08B1" w:rsidRDefault="00BE4B60" w:rsidP="00BE4B60">
      <w:pPr>
        <w:spacing w:after="223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08B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Учитывая изложенное, </w:t>
      </w:r>
      <w:r w:rsidRPr="00BF08B1">
        <w:rPr>
          <w:rFonts w:eastAsia="Times New Roman" w:cstheme="minorHAnsi"/>
          <w:sz w:val="28"/>
          <w:szCs w:val="28"/>
          <w:lang w:eastAsia="ru-RU"/>
        </w:rPr>
        <w:t>в случае если заем выдается не в целях оплаты товаров (работ, услуг), то обязанность применения контрольно-кассовой техники у заимодавца не возникает.</w:t>
      </w:r>
    </w:p>
    <w:p w:rsidR="00BE4B60" w:rsidRDefault="00BE4B60" w:rsidP="00BE4B60">
      <w:pPr>
        <w:spacing w:after="223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……</w:t>
      </w:r>
    </w:p>
    <w:p w:rsidR="00BE4B60" w:rsidRPr="00BF08B1" w:rsidRDefault="00BE4B60" w:rsidP="00BE4B60">
      <w:pPr>
        <w:spacing w:after="223" w:line="240" w:lineRule="auto"/>
        <w:jc w:val="both"/>
        <w:rPr>
          <w:rFonts w:eastAsia="Times New Roman" w:cstheme="minorHAnsi"/>
          <w:color w:val="C00000"/>
          <w:sz w:val="28"/>
          <w:szCs w:val="28"/>
          <w:lang w:eastAsia="ru-RU"/>
        </w:rPr>
      </w:pPr>
      <w:r w:rsidRPr="00BF08B1">
        <w:rPr>
          <w:rFonts w:eastAsia="Times New Roman" w:cstheme="minorHAnsi"/>
          <w:sz w:val="28"/>
          <w:szCs w:val="28"/>
          <w:lang w:eastAsia="ru-RU"/>
        </w:rPr>
        <w:t xml:space="preserve">При этом следует учитывать, </w:t>
      </w:r>
      <w:r w:rsidRPr="00BF08B1">
        <w:rPr>
          <w:rFonts w:eastAsia="Times New Roman" w:cstheme="minorHAnsi"/>
          <w:color w:val="C00000"/>
          <w:sz w:val="28"/>
          <w:szCs w:val="28"/>
          <w:lang w:eastAsia="ru-RU"/>
        </w:rPr>
        <w:t xml:space="preserve">что законодательством Российской Федерации о применении контрольно-кассовой техники обязанность по применению контрольно-кассовой техники возложена на организацию или индивидуального предпринимателя, непосредственно </w:t>
      </w:r>
      <w:proofErr w:type="gramStart"/>
      <w:r w:rsidRPr="00BF08B1">
        <w:rPr>
          <w:rFonts w:eastAsia="Times New Roman" w:cstheme="minorHAnsi"/>
          <w:color w:val="C00000"/>
          <w:sz w:val="28"/>
          <w:szCs w:val="28"/>
          <w:lang w:eastAsia="ru-RU"/>
        </w:rPr>
        <w:t>предоставляющих</w:t>
      </w:r>
      <w:proofErr w:type="gramEnd"/>
      <w:r w:rsidRPr="00BF08B1">
        <w:rPr>
          <w:rFonts w:eastAsia="Times New Roman" w:cstheme="minorHAnsi"/>
          <w:color w:val="C00000"/>
          <w:sz w:val="28"/>
          <w:szCs w:val="28"/>
          <w:lang w:eastAsia="ru-RU"/>
        </w:rPr>
        <w:t xml:space="preserve"> заем, а также получающих денежные средства в счет погашения займа.</w:t>
      </w:r>
    </w:p>
    <w:p w:rsidR="001D3A7C" w:rsidRPr="00BF08B1" w:rsidRDefault="001D3A7C" w:rsidP="001D3A7C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2"/>
          <w:szCs w:val="32"/>
          <w:lang w:eastAsia="ru-RU"/>
        </w:rPr>
      </w:pPr>
      <w:r w:rsidRPr="00644A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1F7A21" wp14:editId="529CE7CE">
            <wp:simplePos x="0" y="0"/>
            <wp:positionH relativeFrom="column">
              <wp:posOffset>-139065</wp:posOffset>
            </wp:positionH>
            <wp:positionV relativeFrom="paragraph">
              <wp:posOffset>222885</wp:posOffset>
            </wp:positionV>
            <wp:extent cx="946150" cy="942975"/>
            <wp:effectExtent l="0" t="0" r="6350" b="9525"/>
            <wp:wrapSquare wrapText="bothSides"/>
            <wp:docPr id="1" name="Рисунок 1" descr="Описание: e775bf2febe9b6f505c41db302130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e775bf2febe9b6f505c41db302130d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</w:pPr>
      <w:r w:rsidRPr="00644ACE"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  <w:t>Письмо Минфина  от 04.12.2018 № 03-01-15/87766</w:t>
      </w: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644ACE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ККТ: договор займа</w:t>
      </w: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eastAsia="Times New Roman"/>
          <w:color w:val="0000CC"/>
          <w:sz w:val="28"/>
          <w:szCs w:val="28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44AC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59CEE" wp14:editId="03124F8D">
                <wp:simplePos x="0" y="0"/>
                <wp:positionH relativeFrom="column">
                  <wp:posOffset>201930</wp:posOffset>
                </wp:positionH>
                <wp:positionV relativeFrom="paragraph">
                  <wp:posOffset>159385</wp:posOffset>
                </wp:positionV>
                <wp:extent cx="6141720" cy="1706880"/>
                <wp:effectExtent l="0" t="0" r="11430" b="26670"/>
                <wp:wrapNone/>
                <wp:docPr id="619" name="Поле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3A7C" w:rsidRDefault="001D3A7C" w:rsidP="001D3A7C">
                            <w:pPr>
                              <w:jc w:val="both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…. при осуществлении расчетов в отношении займов ККТ </w:t>
                            </w:r>
                            <w:r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применяется заимодавцем.</w:t>
                            </w:r>
                          </w:p>
                          <w:p w:rsidR="001D3A7C" w:rsidRDefault="001D3A7C" w:rsidP="001D3A7C">
                            <w:pPr>
                              <w:jc w:val="both"/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Таким образом, </w:t>
                            </w:r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при получении займа от учредителя - физического лица и последующем его погашен</w:t>
                            </w:r>
                            <w:proofErr w:type="gramStart"/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ии у о</w:t>
                            </w:r>
                            <w:proofErr w:type="gramEnd"/>
                            <w:r>
                              <w:rPr>
                                <w:color w:val="0000CC"/>
                                <w:sz w:val="28"/>
                                <w:szCs w:val="28"/>
                              </w:rPr>
                              <w:t>рганизации отсутствует обязанность применять ККТ.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9" o:spid="_x0000_s1026" type="#_x0000_t202" style="position:absolute;margin-left:15.9pt;margin-top:12.55pt;width:483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" fillcolor="window" strokecolor="#c0504d" strokeweight="2pt">
                <v:textbox>
                  <w:txbxContent>
                    <w:p w:rsidR="001D3A7C" w:rsidRDefault="001D3A7C" w:rsidP="001D3A7C">
                      <w:pPr>
                        <w:jc w:val="both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…. при осуществлении расчетов в отношении займов ККТ </w:t>
                      </w:r>
                      <w:r>
                        <w:rPr>
                          <w:i/>
                          <w:color w:val="C00000"/>
                          <w:sz w:val="28"/>
                          <w:szCs w:val="28"/>
                        </w:rPr>
                        <w:t>применяется заимодавцем.</w:t>
                      </w:r>
                    </w:p>
                    <w:p w:rsidR="001D3A7C" w:rsidRDefault="001D3A7C" w:rsidP="001D3A7C">
                      <w:pPr>
                        <w:jc w:val="both"/>
                        <w:rPr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Таким образом, </w:t>
                      </w:r>
                      <w:r>
                        <w:rPr>
                          <w:color w:val="0000CC"/>
                          <w:sz w:val="28"/>
                          <w:szCs w:val="28"/>
                        </w:rPr>
                        <w:t>при получении займа от учредителя - физического лица и последующем его погашен</w:t>
                      </w:r>
                      <w:proofErr w:type="gramStart"/>
                      <w:r>
                        <w:rPr>
                          <w:color w:val="0000CC"/>
                          <w:sz w:val="28"/>
                          <w:szCs w:val="28"/>
                        </w:rPr>
                        <w:t>ии у о</w:t>
                      </w:r>
                      <w:proofErr w:type="gramEnd"/>
                      <w:r>
                        <w:rPr>
                          <w:color w:val="0000CC"/>
                          <w:sz w:val="28"/>
                          <w:szCs w:val="28"/>
                        </w:rPr>
                        <w:t>рганизации отсутствует обязанность применять ККТ.</w:t>
                      </w:r>
                    </w:p>
                  </w:txbxContent>
                </v:textbox>
              </v:shape>
            </w:pict>
          </mc:Fallback>
        </mc:AlternateContent>
      </w: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</w:pPr>
    </w:p>
    <w:p w:rsidR="00BE4B60" w:rsidRPr="00BE4B60" w:rsidRDefault="00BE4B60" w:rsidP="00BE4B6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4B6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</w:pPr>
    </w:p>
    <w:p w:rsidR="001D3A7C" w:rsidRPr="00644ACE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</w:pPr>
      <w:r w:rsidRPr="00644ACE"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  <w:t xml:space="preserve">Письмо </w:t>
      </w:r>
      <w:r w:rsidRPr="00021852">
        <w:rPr>
          <w:rFonts w:ascii="Times New Roman" w:eastAsia="Times New Roman" w:hAnsi="Times New Roman" w:cs="Times New Roman"/>
          <w:b/>
          <w:color w:val="CC0066"/>
          <w:sz w:val="36"/>
          <w:szCs w:val="36"/>
          <w:shd w:val="clear" w:color="auto" w:fill="FFFFFF"/>
          <w:lang w:eastAsia="ru-RU"/>
        </w:rPr>
        <w:t>ФНС России от 19.10.2018 № ЕД-4-20/20518@</w:t>
      </w: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C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B9A9A" wp14:editId="2876CEA1">
                <wp:simplePos x="0" y="0"/>
                <wp:positionH relativeFrom="column">
                  <wp:posOffset>609600</wp:posOffset>
                </wp:positionH>
                <wp:positionV relativeFrom="paragraph">
                  <wp:posOffset>242570</wp:posOffset>
                </wp:positionV>
                <wp:extent cx="259080" cy="137160"/>
                <wp:effectExtent l="0" t="19050" r="45720" b="3429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371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48pt;margin-top:19.1pt;width:20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" adj="15882" fillcolor="window" strokecolor="#4f81bd" strokeweight="2pt"/>
            </w:pict>
          </mc:Fallback>
        </mc:AlternateContent>
      </w:r>
      <w:r w:rsidRPr="00644ACE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ККТ</w:t>
      </w:r>
      <w:r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            при рассрочке платежа, товарном кредите </w:t>
      </w:r>
    </w:p>
    <w:p w:rsidR="001D3A7C" w:rsidRDefault="001D3A7C" w:rsidP="001D3A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од выдачей займа на оплату товаров, работ, услуг следует понимать:</w:t>
      </w:r>
      <w:r w:rsidRPr="0002185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021852">
        <w:rPr>
          <w:rFonts w:eastAsia="Times New Roman" w:cstheme="minorHAnsi"/>
          <w:color w:val="0000CC"/>
          <w:sz w:val="28"/>
          <w:szCs w:val="28"/>
          <w:shd w:val="clear" w:color="auto" w:fill="FFFFFF"/>
          <w:lang w:eastAsia="ru-RU"/>
        </w:rPr>
        <w:t>изменение срока оплаты по договору купли-продажи</w:t>
      </w:r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 То есть покупатель передает деньги продавцу не в момент передачи товаров, а в более поздние сроки (</w:t>
      </w:r>
      <w:proofErr w:type="spellStart"/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постоплата</w:t>
      </w:r>
      <w:proofErr w:type="spellEnd"/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товаров по договору купли-продажи);</w:t>
      </w:r>
      <w:r w:rsidRPr="0002185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021852">
        <w:rPr>
          <w:rFonts w:eastAsia="Times New Roman" w:cstheme="minorHAnsi"/>
          <w:color w:val="0000CC"/>
          <w:sz w:val="28"/>
          <w:szCs w:val="28"/>
          <w:shd w:val="clear" w:color="auto" w:fill="FFFFFF"/>
          <w:lang w:eastAsia="ru-RU"/>
        </w:rPr>
        <w:t>либо изменение порядка оплаты</w:t>
      </w:r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. То есть оплата </w:t>
      </w:r>
      <w:proofErr w:type="gramStart"/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производится</w:t>
      </w:r>
      <w:proofErr w:type="gramEnd"/>
      <w:r w:rsidRPr="0002185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не в полной сумме, а по частям.</w:t>
      </w: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Default="001D3A7C" w:rsidP="001D3A7C">
      <w:pPr>
        <w:spacing w:after="0" w:line="240" w:lineRule="auto"/>
        <w:ind w:left="1843" w:hanging="425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1D3A7C" w:rsidRPr="00021852" w:rsidRDefault="001D3A7C" w:rsidP="001D3A7C">
      <w:pPr>
        <w:spacing w:after="0" w:line="240" w:lineRule="auto"/>
        <w:ind w:left="1843" w:hanging="425"/>
        <w:rPr>
          <w:rFonts w:eastAsia="Times New Roman" w:cstheme="minorHAnsi"/>
          <w:sz w:val="28"/>
          <w:szCs w:val="28"/>
          <w:lang w:eastAsia="ru-RU"/>
        </w:rPr>
      </w:pPr>
      <w:r w:rsidRPr="00021852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1D3A7C" w:rsidRDefault="001D3A7C" w:rsidP="001D3A7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1B14E" wp14:editId="1D5BEDBB">
                <wp:simplePos x="0" y="0"/>
                <wp:positionH relativeFrom="column">
                  <wp:posOffset>546735</wp:posOffset>
                </wp:positionH>
                <wp:positionV relativeFrom="paragraph">
                  <wp:posOffset>-179070</wp:posOffset>
                </wp:positionV>
                <wp:extent cx="6278880" cy="6621780"/>
                <wp:effectExtent l="0" t="0" r="26670" b="2667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62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3A7C" w:rsidRPr="00021852" w:rsidRDefault="001D3A7C" w:rsidP="001D3A7C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21852">
                              <w:rPr>
                                <w:sz w:val="28"/>
                                <w:szCs w:val="28"/>
                              </w:rPr>
                              <w:t xml:space="preserve">При этом в целях Федерального закона № 54-ФЗ </w:t>
                            </w:r>
                            <w:r w:rsidRPr="00021852">
                              <w:rPr>
                                <w:color w:val="C00000"/>
                                <w:sz w:val="28"/>
                                <w:szCs w:val="28"/>
                              </w:rPr>
                              <w:t>под предоставлением займов для оплаты товаров, работ или услуг следует понимать предоставление организацией (индивидуальным предпринимателем) покупателю (клиенту) отсрочки или рассрочки по оплате за товары, работы или услуги.</w:t>
                            </w:r>
                          </w:p>
                          <w:p w:rsidR="001D3A7C" w:rsidRPr="00021852" w:rsidRDefault="001D3A7C" w:rsidP="001D3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1852">
                              <w:rPr>
                                <w:sz w:val="28"/>
                                <w:szCs w:val="28"/>
                              </w:rPr>
                              <w:t>Учитывая изложенное, предоставление займа следует рассматривать как изменение срока выполнения обязательства по предоставлению денежных средств в рамках осуществления расчетов (например, по договору купли-продажи), а именно: передача денежных средств покупателем (клиентом) продавцу позднее получения товара, а не в момент такой передачи, либо как изменение порядка оплаты, при котором последняя производится не в полной сумме расчета, а по частям.</w:t>
                            </w:r>
                            <w:proofErr w:type="gramEnd"/>
                          </w:p>
                          <w:p w:rsidR="001D3A7C" w:rsidRPr="00021852" w:rsidRDefault="001D3A7C" w:rsidP="001D3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852">
                              <w:rPr>
                                <w:sz w:val="28"/>
                                <w:szCs w:val="28"/>
                              </w:rPr>
                              <w:t>Соответственно погашением займов является исполнение обязательства по оплате покупателем (клиентом) полученных ранее товаров, работ или услуг в рамках осуществляемых расчетов.</w:t>
                            </w:r>
                          </w:p>
                          <w:p w:rsidR="001D3A7C" w:rsidRPr="00021852" w:rsidRDefault="001D3A7C" w:rsidP="001D3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852">
                              <w:rPr>
                                <w:sz w:val="28"/>
                                <w:szCs w:val="28"/>
                              </w:rPr>
                              <w:t xml:space="preserve">К предоставлению займов для оплаты товаров, работ или услуг в смысле Федерального закона № 54-ФЗ применимы положения </w:t>
                            </w:r>
                            <w:r w:rsidRPr="00021852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о коммерческом и товарном кредите</w:t>
                            </w:r>
                            <w:r w:rsidRPr="00021852">
                              <w:rPr>
                                <w:sz w:val="28"/>
                                <w:szCs w:val="28"/>
                              </w:rPr>
                              <w:t>, установленные гражданским законодательством Российской Федерации.</w:t>
                            </w:r>
                          </w:p>
                          <w:p w:rsidR="001D3A7C" w:rsidRPr="00021852" w:rsidRDefault="001D3A7C" w:rsidP="001D3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852">
                              <w:rPr>
                                <w:sz w:val="28"/>
                                <w:szCs w:val="28"/>
                              </w:rPr>
                              <w:t>Таким образом, в случае предоставления организацией (индивидуальным предпринимателем) займов, не связанных с отсрочкой или рассрочкой по оплате за товары, работы или услуги, а также при погашении таких займов сотрудниками, в том числе процентов по ним, применение контрольно-кассовой техники не требуется.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margin-left:43.05pt;margin-top:-14.1pt;width:494.4pt;height:5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" fillcolor="window" strokecolor="#c0504d" strokeweight="2pt">
                <v:textbox>
                  <w:txbxContent>
                    <w:p w:rsidR="001D3A7C" w:rsidRPr="00021852" w:rsidRDefault="001D3A7C" w:rsidP="001D3A7C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021852">
                        <w:rPr>
                          <w:sz w:val="28"/>
                          <w:szCs w:val="28"/>
                        </w:rPr>
                        <w:t xml:space="preserve">При этом в целях Федерального закона № 54-ФЗ </w:t>
                      </w:r>
                      <w:r w:rsidRPr="00021852">
                        <w:rPr>
                          <w:color w:val="C00000"/>
                          <w:sz w:val="28"/>
                          <w:szCs w:val="28"/>
                        </w:rPr>
                        <w:t>под предоставлением займов для оплаты товаров, работ или услуг следует понимать предоставление организацией (индивидуальным предпринимателем) покупателю (клиенту) отсрочки или рассрочки по оплате за товары, работы или услуги.</w:t>
                      </w:r>
                    </w:p>
                    <w:p w:rsidR="001D3A7C" w:rsidRPr="00021852" w:rsidRDefault="001D3A7C" w:rsidP="001D3A7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21852">
                        <w:rPr>
                          <w:sz w:val="28"/>
                          <w:szCs w:val="28"/>
                        </w:rPr>
                        <w:t>Учитывая изложенное, предоставление займа следует рассматривать как изменение срока выполнения обязательства по предоставлению денежных средств в рамках осуществления расчетов (например, по договору купли-продажи), а именно: передача денежных средств покупателем (клиентом) продавцу позднее получения товара, а не в момент такой передачи, либо как изменение порядка оплаты, при котором последняя производится не в полной сумме расчета, а по частям.</w:t>
                      </w:r>
                      <w:proofErr w:type="gramEnd"/>
                    </w:p>
                    <w:p w:rsidR="001D3A7C" w:rsidRPr="00021852" w:rsidRDefault="001D3A7C" w:rsidP="001D3A7C">
                      <w:pPr>
                        <w:rPr>
                          <w:sz w:val="28"/>
                          <w:szCs w:val="28"/>
                        </w:rPr>
                      </w:pPr>
                      <w:r w:rsidRPr="00021852">
                        <w:rPr>
                          <w:sz w:val="28"/>
                          <w:szCs w:val="28"/>
                        </w:rPr>
                        <w:t>Соответственно погашением займов является исполнение обязательства по оплате покупателем (клиентом) полученных ранее товаров, работ или услуг в рамках осуществляемых расчетов.</w:t>
                      </w:r>
                    </w:p>
                    <w:p w:rsidR="001D3A7C" w:rsidRPr="00021852" w:rsidRDefault="001D3A7C" w:rsidP="001D3A7C">
                      <w:pPr>
                        <w:rPr>
                          <w:sz w:val="28"/>
                          <w:szCs w:val="28"/>
                        </w:rPr>
                      </w:pPr>
                      <w:r w:rsidRPr="00021852">
                        <w:rPr>
                          <w:sz w:val="28"/>
                          <w:szCs w:val="28"/>
                        </w:rPr>
                        <w:t xml:space="preserve">К предоставлению займов для оплаты товаров, работ или услуг в смысле Федерального закона № 54-ФЗ применимы положения </w:t>
                      </w:r>
                      <w:r w:rsidRPr="00021852">
                        <w:rPr>
                          <w:b/>
                          <w:color w:val="0000CC"/>
                          <w:sz w:val="28"/>
                          <w:szCs w:val="28"/>
                        </w:rPr>
                        <w:t>о коммерческом и товарном кредите</w:t>
                      </w:r>
                      <w:r w:rsidRPr="00021852">
                        <w:rPr>
                          <w:sz w:val="28"/>
                          <w:szCs w:val="28"/>
                        </w:rPr>
                        <w:t>, установленные гражданским законодательством Российской Федерации.</w:t>
                      </w:r>
                    </w:p>
                    <w:p w:rsidR="001D3A7C" w:rsidRPr="00021852" w:rsidRDefault="001D3A7C" w:rsidP="001D3A7C">
                      <w:pPr>
                        <w:rPr>
                          <w:sz w:val="28"/>
                          <w:szCs w:val="28"/>
                        </w:rPr>
                      </w:pPr>
                      <w:r w:rsidRPr="00021852">
                        <w:rPr>
                          <w:sz w:val="28"/>
                          <w:szCs w:val="28"/>
                        </w:rPr>
                        <w:t>Таким образом, в случае предоставления организацией (индивидуальным предпринимателем) займов, не связанных с отсрочкой или рассрочкой по оплате за товары, работы или услуги, а также при погашении таких займов сотрудниками, в том числе процентов по ним, применение контрольно-кассовой техники не требуется.</w:t>
                      </w:r>
                    </w:p>
                  </w:txbxContent>
                </v:textbox>
              </v:shape>
            </w:pict>
          </mc:Fallback>
        </mc:AlternateContent>
      </w:r>
      <w:r w:rsidRPr="00021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</w:p>
    <w:p w:rsidR="001D3A7C" w:rsidRDefault="001D3A7C" w:rsidP="001D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AAA" w:rsidRDefault="00D57464"/>
    <w:sectPr w:rsidR="00E53AAA" w:rsidSect="001D3A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C"/>
    <w:rsid w:val="001D3A7C"/>
    <w:rsid w:val="00507D7C"/>
    <w:rsid w:val="007C0F26"/>
    <w:rsid w:val="00BE4B60"/>
    <w:rsid w:val="00D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2020-05-25T04:48:00Z</dcterms:created>
  <dcterms:modified xsi:type="dcterms:W3CDTF">2020-05-25T04:48:00Z</dcterms:modified>
</cp:coreProperties>
</file>