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46642D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30BC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065804" w:rsidRPr="00065804">
        <w:rPr>
          <w:rFonts w:ascii="Arial" w:hAnsi="Arial" w:cs="Arial"/>
          <w:color w:val="000000"/>
          <w:sz w:val="18"/>
          <w:szCs w:val="18"/>
        </w:rPr>
        <w:t>8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065804" w:rsidRPr="00065804">
        <w:rPr>
          <w:rFonts w:ascii="Arial" w:hAnsi="Arial" w:cs="Arial"/>
          <w:color w:val="000000"/>
          <w:sz w:val="18"/>
          <w:szCs w:val="18"/>
        </w:rPr>
        <w:t>5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.0</w:t>
      </w:r>
      <w:r w:rsidR="00065804" w:rsidRPr="00065804">
        <w:rPr>
          <w:rFonts w:ascii="Arial" w:hAnsi="Arial" w:cs="Arial"/>
          <w:color w:val="000000"/>
          <w:sz w:val="18"/>
          <w:szCs w:val="18"/>
        </w:rPr>
        <w:t>9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proofErr w:type="gram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2B4B8D">
        <w:rPr>
          <w:b/>
          <w:bCs/>
          <w:i/>
          <w:sz w:val="22"/>
          <w:szCs w:val="22"/>
        </w:rPr>
        <w:t xml:space="preserve">  Самариной</w:t>
      </w:r>
      <w:proofErr w:type="gramEnd"/>
      <w:r w:rsidR="002B4B8D">
        <w:rPr>
          <w:b/>
          <w:bCs/>
          <w:i/>
          <w:sz w:val="22"/>
          <w:szCs w:val="22"/>
        </w:rPr>
        <w:t xml:space="preserve">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C170" wp14:editId="7D99CD3C">
                <wp:simplePos x="0" y="0"/>
                <wp:positionH relativeFrom="column">
                  <wp:posOffset>-177165</wp:posOffset>
                </wp:positionH>
                <wp:positionV relativeFrom="paragraph">
                  <wp:posOffset>191770</wp:posOffset>
                </wp:positionV>
                <wp:extent cx="2613660" cy="632460"/>
                <wp:effectExtent l="0" t="0" r="15240" b="152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63246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D2" w:rsidRDefault="00065804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65804">
                              <w:rPr>
                                <w:rFonts w:ascii="Albertus Extra Bold" w:hAnsi="Albertus Extra Bold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173D2" w:rsidRPr="00DE420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В</w:t>
                            </w:r>
                            <w:r w:rsidR="00D83D8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идео-трансляция</w:t>
                            </w:r>
                          </w:p>
                          <w:p w:rsidR="00E46C39" w:rsidRPr="00DE420C" w:rsidRDefault="00E46C39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5 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C17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-13.95pt;margin-top:15.1pt;width:205.8pt;height:4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oZswIAAIcFAAAOAAAAZHJzL2Uyb0RvYy54bWysVM1u1DAQviPxDpbvND/dprBqtlq1KkKq&#10;2ooW9ex17G7AsY3t3WQ5cuAleAmEhKgE5RnSN2LsZNMt7AlxcWYy883/zMFhUwm0ZMaWSuY42Ykx&#10;YpKqopQ3OX5zdfLsOUbWEVkQoSTL8YpZfDh5+uSg1mOWqrkSBTMIjEg7rnWO587pcRRZOmcVsTtK&#10;MwlCrkxFHLDmJioMqcF6JaI0jrOoVqbQRlFmLfw97oR4Euxzzqg759wyh0SOITYXXhPemX+jyQEZ&#10;3xii5yXtwyD/EEVFSglOB1PHxBG0MOVfpqqSGmUVdztUVZHivKQs5ADZJPEf2VzOiWYhFyiO1UOZ&#10;7P8zS8+WFwaVBfQuw0iSCnrUfm6/tXf3H9svqP3R3t5/an+1P1H7tb1rb9vvCBSharW2YwBf6gvT&#10;cxZIX4KGm8p/ITnUhEqvhkqzxiEKP9Ms2c0yaAgFWbabjoAGM9EDWhvrXjJVIU/k2JSzmepKTJan&#10;1oVaF33ApHibYMQrAa1bEgERZtl+39oNnXRTZ38vjtc+e4vgfe0VQvEJdikFyq0E806FfM04FMwn&#10;EToeRpUdCYPAdY4JpUy6tM8maHsYL4UYgMk2oHBJD+p1PYyFER6A8TbgY48DInhV0g3gqpTKbDNQ&#10;vBs8d/rr7LucffqumTV9m2eqWMHIGNXtktX0pIQWnRLrLoiBDkBX4SC4c3i4UHWOVU9hNFfmw7b/&#10;Xh9mGqQY1bCMObbvF8QwjMQrCdP+IhmN/PYGZrS3nwJjNiWzTYlcVEcKWgEzAdEF0us7sSa5UdU1&#10;3I2p9woiIin4zjF1Zs0cue5IwOWhbDoNarCxmrhTeampN+4L7OflqrkmRvdz6mDCz9R6cck4jFY3&#10;2Q+6HinVdOEUL50X+hJ3de0Z2HagHp2TTT5oPdzPyW8AAAD//wMAUEsDBBQABgAIAAAAIQC7/sYy&#10;4AAAAAoBAAAPAAAAZHJzL2Rvd25yZXYueG1sTI/BTsMwEETvSPyDtUjcWocE0STEqQoCFfWARGk5&#10;u/ESR8TrKHbb8PcsJziu5mnmbbWcXC9OOIbOk4KbeQICqfGmo1bB7v15loMIUZPRvSdU8I0BlvXl&#10;RaVL48/0hqdtbAWXUCi1AhvjUEoZGotOh7kfkDj79KPTkc+xlWbUZy53vUyT5E463REvWD3go8Xm&#10;a3t0Cobi9uHlNbNxY9frD7/Kn/axSZS6vppW9yAiTvEPhl99VoeanQ7+SCaIXsEsXRSMKsiSFAQD&#10;WZ4tQByYTIscZF3J/y/UPwAAAP//AwBQSwECLQAUAAYACAAAACEAtoM4kv4AAADhAQAAEwAAAAAA&#10;AAAAAAAAAAAAAAAAW0NvbnRlbnRfVHlwZXNdLnhtbFBLAQItABQABgAIAAAAIQA4/SH/1gAAAJQB&#10;AAALAAAAAAAAAAAAAAAAAC8BAABfcmVscy8ucmVsc1BLAQItABQABgAIAAAAIQBJ2HoZswIAAIcF&#10;AAAOAAAAAAAAAAAAAAAAAC4CAABkcnMvZTJvRG9jLnhtbFBLAQItABQABgAIAAAAIQC7/sYy4AAA&#10;AAoBAAAPAAAAAAAAAAAAAAAAAA0FAABkcnMvZG93bnJldi54bWxQSwUGAAAAAAQABADzAAAAGgYA&#10;AAAA&#10;" adj="2700,3600" fillcolor="white [3201]" strokecolor="#c0504d [3205]" strokeweight="2pt">
                <v:textbox>
                  <w:txbxContent>
                    <w:p w:rsidR="002173D2" w:rsidRDefault="00065804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65804">
                        <w:rPr>
                          <w:rFonts w:ascii="Albertus Extra Bold" w:hAnsi="Albertus Extra Bold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+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173D2" w:rsidRPr="00DE420C">
                        <w:rPr>
                          <w:b/>
                          <w:color w:val="C00000"/>
                          <w:sz w:val="28"/>
                          <w:szCs w:val="28"/>
                        </w:rPr>
                        <w:t>В</w:t>
                      </w:r>
                      <w:r w:rsidR="00D83D83">
                        <w:rPr>
                          <w:b/>
                          <w:color w:val="C00000"/>
                          <w:sz w:val="28"/>
                          <w:szCs w:val="28"/>
                        </w:rPr>
                        <w:t>идео-трансляция</w:t>
                      </w:r>
                    </w:p>
                    <w:p w:rsidR="00E46C39" w:rsidRPr="00DE420C" w:rsidRDefault="00E46C39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5 октября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E46C39" w:rsidRPr="00E46C39" w:rsidRDefault="00E46C39" w:rsidP="00E46C39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</w:t>
      </w:r>
      <w:r w:rsidRPr="00E46C39">
        <w:rPr>
          <w:b/>
          <w:color w:val="000000"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 xml:space="preserve"> и </w:t>
      </w:r>
      <w:r w:rsidR="0046642D">
        <w:rPr>
          <w:b/>
          <w:color w:val="000000"/>
          <w:sz w:val="32"/>
          <w:szCs w:val="32"/>
          <w:lang w:val="en-US"/>
        </w:rPr>
        <w:t>13</w:t>
      </w:r>
      <w:bookmarkStart w:id="0" w:name="_GoBack"/>
      <w:bookmarkEnd w:id="0"/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 xml:space="preserve">октября </w:t>
      </w:r>
      <w:r w:rsidR="00D83D83">
        <w:rPr>
          <w:b/>
          <w:color w:val="000000"/>
          <w:sz w:val="32"/>
          <w:szCs w:val="32"/>
        </w:rPr>
        <w:t xml:space="preserve"> 2020</w:t>
      </w:r>
      <w:proofErr w:type="gramEnd"/>
      <w:r w:rsidR="00D83D83">
        <w:rPr>
          <w:b/>
          <w:color w:val="000000"/>
          <w:sz w:val="32"/>
          <w:szCs w:val="32"/>
        </w:rPr>
        <w:t xml:space="preserve"> года</w:t>
      </w:r>
      <w:r>
        <w:rPr>
          <w:b/>
          <w:color w:val="000000"/>
          <w:sz w:val="24"/>
          <w:szCs w:val="24"/>
        </w:rPr>
        <w:t xml:space="preserve">            </w:t>
      </w:r>
    </w:p>
    <w:p w:rsidR="00C1788E" w:rsidRDefault="00E46C39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  <w:r w:rsidR="00C1788E">
        <w:rPr>
          <w:b/>
          <w:color w:val="000000"/>
          <w:sz w:val="24"/>
          <w:szCs w:val="24"/>
        </w:rPr>
        <w:t>Новосибирск</w:t>
      </w:r>
      <w:r>
        <w:rPr>
          <w:b/>
          <w:color w:val="000000"/>
          <w:sz w:val="24"/>
          <w:szCs w:val="24"/>
        </w:rPr>
        <w:t>, ул. Депутатская, д46, оф 2051</w:t>
      </w:r>
    </w:p>
    <w:p w:rsidR="00E46C39" w:rsidRPr="00E46C39" w:rsidRDefault="00E46C39" w:rsidP="00192A1D">
      <w:pPr>
        <w:ind w:left="3261" w:hanging="3261"/>
        <w:jc w:val="center"/>
        <w:rPr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 w:rsidRPr="00E46C39">
        <w:rPr>
          <w:b/>
          <w:color w:val="000000"/>
          <w:sz w:val="32"/>
          <w:szCs w:val="32"/>
        </w:rPr>
        <w:t xml:space="preserve"> 6 октября 2020 года</w:t>
      </w:r>
    </w:p>
    <w:p w:rsidR="00E46C39" w:rsidRPr="00C1788E" w:rsidRDefault="00E46C39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  <w:r>
        <w:t xml:space="preserve">                                        </w:t>
      </w:r>
      <w:r w:rsidRPr="00E46C39">
        <w:rPr>
          <w:b/>
          <w:color w:val="000000"/>
          <w:sz w:val="24"/>
          <w:szCs w:val="24"/>
        </w:rPr>
        <w:t>г. Бердск, ул. Ленина, 2г, 2-й этаж</w:t>
      </w:r>
    </w:p>
    <w:p w:rsidR="002173D2" w:rsidRPr="00D337F9" w:rsidRDefault="002173D2" w:rsidP="002173D2">
      <w:pPr>
        <w:ind w:left="3261" w:hanging="3261"/>
        <w:rPr>
          <w:b/>
          <w:color w:val="000000"/>
          <w:sz w:val="32"/>
          <w:szCs w:val="32"/>
        </w:rPr>
      </w:pPr>
    </w:p>
    <w:p w:rsidR="00190653" w:rsidRDefault="00190653" w:rsidP="00190653">
      <w:pPr>
        <w:jc w:val="center"/>
        <w:rPr>
          <w:b/>
          <w:color w:val="CC0066"/>
          <w:sz w:val="28"/>
          <w:szCs w:val="28"/>
        </w:rPr>
      </w:pPr>
      <w:r w:rsidRPr="009A6DB9">
        <w:rPr>
          <w:b/>
          <w:color w:val="CC0066"/>
          <w:sz w:val="28"/>
          <w:szCs w:val="28"/>
        </w:rPr>
        <w:t>Налоговая</w:t>
      </w:r>
      <w:r>
        <w:rPr>
          <w:b/>
          <w:color w:val="CC0066"/>
          <w:sz w:val="28"/>
          <w:szCs w:val="28"/>
        </w:rPr>
        <w:t xml:space="preserve"> и </w:t>
      </w:r>
      <w:proofErr w:type="gramStart"/>
      <w:r>
        <w:rPr>
          <w:b/>
          <w:color w:val="CC0066"/>
          <w:sz w:val="28"/>
          <w:szCs w:val="28"/>
        </w:rPr>
        <w:t>бухгалтерская  отчетность</w:t>
      </w:r>
      <w:proofErr w:type="gramEnd"/>
      <w:r>
        <w:rPr>
          <w:b/>
          <w:color w:val="CC0066"/>
          <w:sz w:val="28"/>
          <w:szCs w:val="28"/>
        </w:rPr>
        <w:t xml:space="preserve"> за 9 месяцев  2020</w:t>
      </w:r>
      <w:r w:rsidRPr="009A6DB9">
        <w:rPr>
          <w:b/>
          <w:color w:val="CC0066"/>
          <w:sz w:val="28"/>
          <w:szCs w:val="28"/>
        </w:rPr>
        <w:t>г</w:t>
      </w:r>
      <w:r>
        <w:rPr>
          <w:b/>
          <w:color w:val="CC0066"/>
          <w:sz w:val="28"/>
          <w:szCs w:val="28"/>
        </w:rPr>
        <w:t xml:space="preserve"> : </w:t>
      </w:r>
    </w:p>
    <w:p w:rsidR="00190653" w:rsidRDefault="00190653" w:rsidP="00190653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что учесть при подготовке? Готовимся к изменениям 2021 года.</w:t>
      </w:r>
    </w:p>
    <w:p w:rsidR="00190653" w:rsidRDefault="00190653" w:rsidP="00192A1D">
      <w:pPr>
        <w:jc w:val="center"/>
        <w:rPr>
          <w:b/>
          <w:color w:val="CC0066"/>
          <w:sz w:val="28"/>
          <w:szCs w:val="28"/>
        </w:rPr>
      </w:pPr>
    </w:p>
    <w:p w:rsidR="00190653" w:rsidRDefault="00190653" w:rsidP="00190653">
      <w:pPr>
        <w:spacing w:line="259" w:lineRule="auto"/>
        <w:contextualSpacing/>
        <w:rPr>
          <w:rFonts w:ascii="Calibri" w:eastAsia="Calibri" w:hAnsi="Calibri"/>
          <w:b/>
          <w:color w:val="0000CC"/>
          <w:sz w:val="24"/>
          <w:szCs w:val="24"/>
          <w:lang w:eastAsia="en-US"/>
        </w:rPr>
      </w:pPr>
      <w:r w:rsidRPr="00E727FE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Pr="00E727FE">
        <w:rPr>
          <w:rFonts w:ascii="Calibri" w:eastAsia="Calibri" w:hAnsi="Calibri"/>
          <w:b/>
          <w:sz w:val="24"/>
          <w:szCs w:val="24"/>
          <w:lang w:eastAsia="en-US"/>
        </w:rPr>
        <w:t xml:space="preserve">. 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2020</w:t>
      </w:r>
      <w:r w:rsidRPr="00E727FE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г: изменения в нормативном регулировании бухгалтерского  учета,</w:t>
      </w:r>
      <w:r w:rsidR="006341EE" w:rsidRPr="006341EE">
        <w:t xml:space="preserve"> </w:t>
      </w:r>
      <w:r w:rsidR="006341EE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а</w:t>
      </w:r>
      <w:r w:rsidR="006341EE" w:rsidRPr="006341EE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ктуальные </w:t>
      </w:r>
      <w:r w:rsidR="006341EE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вопросы ведения бухгалтерского учета и составления отчетности.</w:t>
      </w:r>
    </w:p>
    <w:p w:rsidR="00120F7C" w:rsidRPr="00E727FE" w:rsidRDefault="00120F7C" w:rsidP="00190653">
      <w:pPr>
        <w:spacing w:line="259" w:lineRule="auto"/>
        <w:contextualSpacing/>
        <w:rPr>
          <w:rFonts w:ascii="Calibri" w:eastAsia="Calibri" w:hAnsi="Calibri"/>
          <w:b/>
          <w:color w:val="0000CC"/>
          <w:sz w:val="22"/>
          <w:szCs w:val="22"/>
          <w:lang w:eastAsia="en-US"/>
        </w:rPr>
      </w:pPr>
    </w:p>
    <w:p w:rsidR="004A7686" w:rsidRPr="00120F7C" w:rsidRDefault="003208A1" w:rsidP="00190653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Calibri" w:eastAsia="Calibri" w:hAnsi="Calibri"/>
          <w:bCs/>
          <w:kern w:val="36"/>
          <w:sz w:val="22"/>
          <w:szCs w:val="22"/>
          <w:lang w:eastAsia="en-US"/>
        </w:rPr>
      </w:pPr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Бух</w:t>
      </w:r>
      <w:r w:rsidR="006341EE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галтерска</w:t>
      </w:r>
      <w:r w:rsidR="00881514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я отчетность: первые последствия размещения ее в ГИР БО.</w:t>
      </w:r>
      <w:r w:rsidR="00252D42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 Исправление выявленных ошибок, представление уточненной отчетности  -</w:t>
      </w:r>
      <w:r w:rsid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  </w:t>
      </w:r>
      <w:r w:rsidR="00252D42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особенности, которые действуют только в 2020г.</w:t>
      </w:r>
    </w:p>
    <w:p w:rsidR="00967D38" w:rsidRPr="00120F7C" w:rsidRDefault="00120F7C" w:rsidP="00134F5B">
      <w:pPr>
        <w:pStyle w:val="aa"/>
        <w:numPr>
          <w:ilvl w:val="0"/>
          <w:numId w:val="1"/>
        </w:numPr>
        <w:rPr>
          <w:bCs/>
          <w:kern w:val="36"/>
        </w:rPr>
      </w:pPr>
      <w:r>
        <w:rPr>
          <w:bC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</wp:posOffset>
                </wp:positionV>
                <wp:extent cx="350520" cy="220980"/>
                <wp:effectExtent l="76200" t="38100" r="0" b="1028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349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15.75pt;margin-top:1.45pt;width:27.6pt;height:1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f3hAIAAC0FAAAOAAAAZHJzL2Uyb0RvYy54bWysVM1qGzEQvhf6DkL3Zv2TpInJOpiElEJI&#10;QpOSs6KV7AWtRh3JXrun0jfJG4RCLy20r7B5o460ayekodDSizSj+Z/5RgeHy8qwhUJfgs15f6vH&#10;mbISitJOc/7+6uTVHmc+CFsIA1blfKU8Pxy/fHFQu5EawAxMoZCRE+tHtcv5LAQ3yjIvZ6oSfguc&#10;siTUgJUIxOI0K1DU5L0y2aDX281qwMIhSOU9vR63Qj5O/rVWMpxr7VVgJueUW0gnpvMmntn4QIym&#10;KNyslF0a4h+yqERpKejG1bEIgs2x/M1VVUoEDzpsSagy0LqUKtVA1fR7T6q5nAmnUi3UHO82bfL/&#10;z608W1wgK4ucDzmzoqIRNbf3n+8/NV+b78235o41X5qfxN7R/YMNY8Nq50dkd+kusOM8kbH6pcYq&#10;3lQXW6YmrzZNVsvAJD0Od3o7AxqFJNFg0NvfS0PIHowd+vBGQcUikXMsp7MwQYQ6NVgsTn2gsGSw&#10;ViQmptQmkaiwMirmYew7pam6lEt8SLhSRwbZQhAihJTKht1YFPlL2lFLl8ZsDIcp7B8NO/1oqhLm&#10;/sZ4Y5Eigw0b46q0gM9FN6Hfpaxb/XUH2rpjC26gWNFgEVrEeydPSmrnqfDhQiBBnCZAaxvO6dAG&#10;6pxDR3E2A/z43HvUJ+SRlLOaVibn/sNcoOLMvLWEyf3+9nbcscRs77yOU8bHkpvHEjuvjoBm0KcP&#10;wslERv1g1qRGqK5puycxKomElRQ75zLgmjkK7SrT/yDVZJLUaK+cCKf20snoPHY1AuVqeS3QdZgK&#10;BMYzWK+XGD0BVasbLS1M5gF0mRD30Neu37STCTjd/xGX/jGftB5+ufEvAAAA//8DAFBLAwQUAAYA&#10;CAAAACEAjqTbQt4AAAAHAQAADwAAAGRycy9kb3ducmV2LnhtbEyOwUrDQBRF94L/MDzBXTtpoqbG&#10;vBQRpAuh0Cricpp5TYKZNyEzmUa/3nGly8u9nHvKzWx6EWh0nWWE1TIBQVxb3XGD8Pb6vFiDcF6x&#10;Vr1lQvgiB5vq8qJUhbZn3lM4+EZECLtCIbTeD4WUrm7JKLe0A3HsTnY0ysc4NlKP6hzhppdpktxJ&#10;ozqOD60a6Kml+vMwGYSb3ezX1m0/gtm+T2Efdt8vpwnx+mp+fADhafZ/Y/jVj+pQRaejnVg70SMs&#10;stVtnCKk9yBin2Y5iCNClucgq1L+969+AAAA//8DAFBLAQItABQABgAIAAAAIQC2gziS/gAAAOEB&#10;AAATAAAAAAAAAAAAAAAAAAAAAABbQ29udGVudF9UeXBlc10ueG1sUEsBAi0AFAAGAAgAAAAhADj9&#10;If/WAAAAlAEAAAsAAAAAAAAAAAAAAAAALwEAAF9yZWxzLy5yZWxzUEsBAi0AFAAGAAgAAAAhAP5s&#10;l/eEAgAALQUAAA4AAAAAAAAAAAAAAAAALgIAAGRycy9lMm9Eb2MueG1sUEsBAi0AFAAGAAgAAAAh&#10;AI6k20LeAAAABwEAAA8AAAAAAAAAAAAAAAAA3gQAAGRycy9kb3ducmV2LnhtbFBLBQYAAAAABAAE&#10;APMAAADpBQAAAAA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67D38" w:rsidRPr="00120F7C">
        <w:rPr>
          <w:bCs/>
          <w:kern w:val="36"/>
        </w:rPr>
        <w:t>Минфин России об особенностях формирования информации в бухгалтерском учете в связи с распространением коронавирусной инфекции.</w:t>
      </w:r>
      <w:r w:rsidR="0005190C" w:rsidRPr="00120F7C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252D42" w:rsidRPr="00120F7C" w:rsidRDefault="00812F05" w:rsidP="00967D38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Calibri" w:eastAsia="Calibri" w:hAnsi="Calibri"/>
          <w:bCs/>
          <w:kern w:val="36"/>
          <w:sz w:val="22"/>
          <w:szCs w:val="22"/>
          <w:lang w:eastAsia="en-US"/>
        </w:rPr>
      </w:pPr>
      <w:r>
        <w:rPr>
          <w:bCs/>
          <w:noProof/>
          <w:kern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C3C75" wp14:editId="228839E2">
                <wp:simplePos x="0" y="0"/>
                <wp:positionH relativeFrom="column">
                  <wp:posOffset>-192405</wp:posOffset>
                </wp:positionH>
                <wp:positionV relativeFrom="paragraph">
                  <wp:posOffset>324485</wp:posOffset>
                </wp:positionV>
                <wp:extent cx="350520" cy="220980"/>
                <wp:effectExtent l="76200" t="38100" r="0" b="10287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F7515" id="Стрелка вправо 4" o:spid="_x0000_s1026" type="#_x0000_t13" style="position:absolute;margin-left:-15.15pt;margin-top:25.55pt;width:27.6pt;height:1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s7hAIAAC0FAAAOAAAAZHJzL2Uyb0RvYy54bWysVM1qGzEQvhf6DkL3Zm3HSROTdTAJKYWQ&#10;hCYlZ0UreRe0GnUke+2eSt8kbxAKvbTQvsLmjTqS105IQ6GlF2lG8z/zjQ4OF7Vhc4W+Apvz/laP&#10;M2UlFJWd5vz91cmrPc58ELYQBqzK+VJ5fjh++eKgcSM1gBJMoZCRE+tHjct5GYIbZZmXpaqF3wKn&#10;LAk1YC0CsTjNChQNea9NNuj1drMGsHAIUnlPr8crIR8n/1orGc619iowk3PKLaQT03kTz2x8IEZT&#10;FK6sZJeG+IcsalFZCrpxdSyCYDOsfnNVVxLBgw5bEuoMtK6kSjVQNf3ek2ouS+FUqoWa492mTf7/&#10;uZVn8wtkVZHzIWdW1DSi9vb+8/2n9mv7vf3W3rH2S/uT2Du6f7BhbFjj/IjsLt0FdpwnMla/0FjH&#10;m+pii9Tk5abJahGYpMftnd7OgEYhSTQY9Pb30hCyB2OHPrxRULNI5ByraRkmiNCkBov5qQ8UlgzW&#10;isTElFZJJCosjYp5GPtOaaou5RIfEq7UkUE2F4QIIaWyYTcWRf6SdtTSlTEbw+0U9o+GnX40VQlz&#10;f2O8sUiRwYaNcV1ZwOeim9DvUtYr/XUHVnXHFtxAsaTBIqwQ7508qaidp8KHC4EEcZoArW04p0Mb&#10;aHIOHcVZCfjxufeoT8gjKWcNrUzO/YeZQMWZeWsJk/v94TDuWGKGO6/jlPGx5OaxxM7qI6AZ9OmD&#10;cDKRUT+YNakR6mva7kmMSiJhJcXOuQy4Zo7CapXpf5BqMklqtFdOhFN76WR0HrsagXK1uBboOkwF&#10;AuMZrNdLjJ6AaqUbLS1MZgF0lRD30Neu37STCTjd/xGX/jGftB5+ufEvAAAA//8DAFBLAwQUAAYA&#10;CAAAACEAjr6gaeAAAAAIAQAADwAAAGRycy9kb3ducmV2LnhtbEyPTUvDQBCG74L/YRnBW7tJPySN&#10;mRQRpAeh0CricZudJsHsbMhuttFf73qyx+F9eN9niu1kOhFocK1lhHSegCCurG65Rnh/e5llIJxX&#10;rFVnmRC+ycG2vL0pVK7thQ8Ujr4WsYRdrhAa7/tcSlc1ZJSb2544Zmc7GOXjOdRSD+oSy00nF0ny&#10;II1qOS40qqfnhqqv42gQVvvJZ9btPoPZfYzhEPY/r+cR8f5uenoE4Wny/zD86Ud1KKPTyY6snegQ&#10;ZstkGVGEdZqCiMBitQFxQsjWG5BlIa8fKH8BAAD//wMAUEsBAi0AFAAGAAgAAAAhALaDOJL+AAAA&#10;4QEAABMAAAAAAAAAAAAAAAAAAAAAAFtDb250ZW50X1R5cGVzXS54bWxQSwECLQAUAAYACAAAACEA&#10;OP0h/9YAAACUAQAACwAAAAAAAAAAAAAAAAAvAQAAX3JlbHMvLnJlbHNQSwECLQAUAAYACAAAACEA&#10;XF1bO4QCAAAtBQAADgAAAAAAAAAAAAAAAAAuAgAAZHJzL2Uyb0RvYy54bWxQSwECLQAUAAYACAAA&#10;ACEAjr6gaeAAAAAIAQAADwAAAAAAAAAAAAAAAADeBAAAZHJzL2Rvd25yZXYueG1sUEsFBgAAAAAE&#10;AAQA8wAAAOsFAAAAAA=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52D42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Уточненный план принятия новых ФСБУ: когда </w:t>
      </w:r>
      <w:r w:rsidR="00EC6CF7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начнут </w:t>
      </w:r>
      <w:proofErr w:type="gramStart"/>
      <w:r w:rsidR="00EC6CF7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действовать </w:t>
      </w:r>
      <w:r w:rsidR="00EC6CF7" w:rsidRPr="00120F7C">
        <w:rPr>
          <w:sz w:val="22"/>
          <w:szCs w:val="22"/>
        </w:rPr>
        <w:t xml:space="preserve"> </w:t>
      </w:r>
      <w:r w:rsidR="00EC6CF7" w:rsidRPr="00812F05">
        <w:rPr>
          <w:rFonts w:ascii="Calibri" w:eastAsia="Calibri" w:hAnsi="Calibri"/>
          <w:b/>
          <w:bCs/>
          <w:kern w:val="36"/>
          <w:sz w:val="22"/>
          <w:szCs w:val="22"/>
          <w:lang w:eastAsia="en-US"/>
        </w:rPr>
        <w:t>ФСБУ</w:t>
      </w:r>
      <w:proofErr w:type="gramEnd"/>
      <w:r w:rsidR="00EC6CF7" w:rsidRPr="00812F05">
        <w:rPr>
          <w:rFonts w:ascii="Calibri" w:eastAsia="Calibri" w:hAnsi="Calibri"/>
          <w:b/>
          <w:bCs/>
          <w:kern w:val="36"/>
          <w:sz w:val="22"/>
          <w:szCs w:val="22"/>
          <w:lang w:eastAsia="en-US"/>
        </w:rPr>
        <w:t xml:space="preserve"> 6/2020</w:t>
      </w:r>
      <w:r w:rsidR="00EC6CF7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 «Основные средства» и </w:t>
      </w:r>
      <w:r w:rsidR="00967D38" w:rsidRPr="00812F05">
        <w:rPr>
          <w:rFonts w:ascii="Calibri" w:eastAsia="Calibri" w:hAnsi="Calibri"/>
          <w:b/>
          <w:bCs/>
          <w:kern w:val="36"/>
          <w:sz w:val="22"/>
          <w:szCs w:val="22"/>
          <w:lang w:eastAsia="en-US"/>
        </w:rPr>
        <w:t>ФСБУ 26/2020</w:t>
      </w:r>
      <w:r w:rsidR="00967D38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 «Капитальные вложения»</w:t>
      </w:r>
      <w:r w:rsidR="00B15D0C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?</w:t>
      </w:r>
    </w:p>
    <w:p w:rsidR="00963A85" w:rsidRPr="00120F7C" w:rsidRDefault="00967D38" w:rsidP="00120F7C">
      <w:pPr>
        <w:numPr>
          <w:ilvl w:val="0"/>
          <w:numId w:val="1"/>
        </w:numPr>
        <w:spacing w:line="240" w:lineRule="atLeast"/>
        <w:ind w:leftChars="142" w:left="363" w:hangingChars="36" w:hanging="79"/>
        <w:contextualSpacing/>
        <w:rPr>
          <w:rFonts w:ascii="Calibri" w:eastAsia="Calibri" w:hAnsi="Calibri"/>
          <w:bCs/>
          <w:kern w:val="36"/>
          <w:sz w:val="22"/>
          <w:szCs w:val="22"/>
          <w:lang w:eastAsia="en-US"/>
        </w:rPr>
      </w:pPr>
      <w:r w:rsidRPr="00120F7C">
        <w:rPr>
          <w:rFonts w:ascii="Calibri" w:eastAsia="Calibri" w:hAnsi="Calibri"/>
          <w:b/>
          <w:bCs/>
          <w:kern w:val="36"/>
          <w:sz w:val="22"/>
          <w:szCs w:val="22"/>
          <w:lang w:eastAsia="en-US"/>
        </w:rPr>
        <w:t>ФСБУ 5/2019 "ЗАПАСЫ</w:t>
      </w:r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": </w:t>
      </w:r>
      <w:r w:rsidRPr="00120F7C">
        <w:rPr>
          <w:rFonts w:ascii="Calibri" w:eastAsia="Calibri" w:hAnsi="Calibri"/>
          <w:b/>
          <w:bCs/>
          <w:kern w:val="36"/>
          <w:sz w:val="22"/>
          <w:szCs w:val="22"/>
          <w:u w:val="single"/>
          <w:lang w:eastAsia="en-US"/>
        </w:rPr>
        <w:t xml:space="preserve">что в нем радикально </w:t>
      </w:r>
      <w:proofErr w:type="gramStart"/>
      <w:r w:rsidRPr="00120F7C">
        <w:rPr>
          <w:rFonts w:ascii="Calibri" w:eastAsia="Calibri" w:hAnsi="Calibri"/>
          <w:b/>
          <w:bCs/>
          <w:kern w:val="36"/>
          <w:sz w:val="22"/>
          <w:szCs w:val="22"/>
          <w:u w:val="single"/>
          <w:lang w:eastAsia="en-US"/>
        </w:rPr>
        <w:t>новог</w:t>
      </w:r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о ,</w:t>
      </w:r>
      <w:proofErr w:type="gramEnd"/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 готовимся к его обязательному примене</w:t>
      </w:r>
      <w:r w:rsidR="00963A85"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нию с 2021г.</w:t>
      </w:r>
    </w:p>
    <w:p w:rsidR="00881514" w:rsidRPr="00120F7C" w:rsidRDefault="00B15D0C" w:rsidP="00963A85">
      <w:pPr>
        <w:pStyle w:val="aa"/>
        <w:numPr>
          <w:ilvl w:val="0"/>
          <w:numId w:val="28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 w:rsidRPr="00120F7C">
        <w:rPr>
          <w:bCs/>
          <w:kern w:val="36"/>
        </w:rPr>
        <w:t>У</w:t>
      </w:r>
      <w:r w:rsidR="00963A85" w:rsidRPr="00120F7C">
        <w:rPr>
          <w:bCs/>
          <w:kern w:val="36"/>
        </w:rPr>
        <w:t>точнение перечня субъектов, применяющих стандарт</w:t>
      </w:r>
      <w:r w:rsidRPr="00120F7C">
        <w:rPr>
          <w:bCs/>
          <w:kern w:val="36"/>
        </w:rPr>
        <w:t>.</w:t>
      </w:r>
    </w:p>
    <w:p w:rsidR="00963A85" w:rsidRPr="00120F7C" w:rsidRDefault="00B15D0C" w:rsidP="00963A85">
      <w:pPr>
        <w:pStyle w:val="aa"/>
        <w:numPr>
          <w:ilvl w:val="0"/>
          <w:numId w:val="28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 w:rsidRPr="00120F7C">
        <w:rPr>
          <w:bCs/>
          <w:kern w:val="36"/>
        </w:rPr>
        <w:t>К</w:t>
      </w:r>
      <w:r w:rsidR="00374403" w:rsidRPr="00120F7C">
        <w:rPr>
          <w:bCs/>
          <w:kern w:val="36"/>
        </w:rPr>
        <w:t>ритерий отличия запасов от основных средств</w:t>
      </w:r>
      <w:r w:rsidRPr="00120F7C">
        <w:rPr>
          <w:bCs/>
          <w:kern w:val="36"/>
        </w:rPr>
        <w:t xml:space="preserve">. </w:t>
      </w:r>
      <w:r w:rsidRPr="00120F7C">
        <w:rPr>
          <w:b/>
          <w:bCs/>
          <w:kern w:val="36"/>
        </w:rPr>
        <w:t>Новые и нестандартные</w:t>
      </w:r>
      <w:r w:rsidRPr="00120F7C">
        <w:rPr>
          <w:bCs/>
          <w:kern w:val="36"/>
        </w:rPr>
        <w:t xml:space="preserve"> объекты запасов и не запасов.</w:t>
      </w:r>
      <w:r w:rsidR="00DE6602" w:rsidRPr="00120F7C">
        <w:rPr>
          <w:bCs/>
          <w:kern w:val="36"/>
        </w:rPr>
        <w:t xml:space="preserve"> </w:t>
      </w:r>
      <w:r w:rsidR="00DE6602" w:rsidRPr="00120F7C">
        <w:rPr>
          <w:b/>
          <w:bCs/>
          <w:kern w:val="36"/>
        </w:rPr>
        <w:t>Плавающий вид запасов</w:t>
      </w:r>
      <w:r w:rsidR="00DE6602" w:rsidRPr="00120F7C">
        <w:rPr>
          <w:bCs/>
          <w:kern w:val="36"/>
        </w:rPr>
        <w:t>.</w:t>
      </w:r>
    </w:p>
    <w:p w:rsidR="00374403" w:rsidRPr="00120F7C" w:rsidRDefault="00B15D0C" w:rsidP="00B15D0C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/>
          <w:bCs/>
          <w:kern w:val="36"/>
        </w:rPr>
        <w:t xml:space="preserve">Учет спецодежды, </w:t>
      </w:r>
      <w:proofErr w:type="spellStart"/>
      <w:r w:rsidRPr="00120F7C">
        <w:rPr>
          <w:b/>
          <w:bCs/>
          <w:kern w:val="36"/>
        </w:rPr>
        <w:t>спецоснастки</w:t>
      </w:r>
      <w:proofErr w:type="spellEnd"/>
      <w:r w:rsidRPr="00120F7C">
        <w:rPr>
          <w:bCs/>
          <w:kern w:val="36"/>
        </w:rPr>
        <w:t xml:space="preserve">, </w:t>
      </w:r>
      <w:proofErr w:type="spellStart"/>
      <w:r w:rsidRPr="00120F7C">
        <w:rPr>
          <w:bCs/>
          <w:kern w:val="36"/>
        </w:rPr>
        <w:t>специнструментов</w:t>
      </w:r>
      <w:proofErr w:type="spellEnd"/>
      <w:r w:rsidRPr="00120F7C">
        <w:rPr>
          <w:bCs/>
          <w:kern w:val="36"/>
        </w:rPr>
        <w:t xml:space="preserve"> в связи с отменой Приказа 135н</w:t>
      </w:r>
    </w:p>
    <w:p w:rsidR="00DE6602" w:rsidRPr="00120F7C" w:rsidRDefault="00DE6602" w:rsidP="00AF6E66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Cs/>
          <w:kern w:val="36"/>
        </w:rPr>
        <w:t>Проблемные моменты состава затрат, формирующих себестоимость запасов</w:t>
      </w:r>
      <w:r w:rsidR="00793FA9" w:rsidRPr="00120F7C">
        <w:rPr>
          <w:bCs/>
          <w:kern w:val="36"/>
        </w:rPr>
        <w:t>.</w:t>
      </w:r>
      <w:r w:rsidR="00AF6E66" w:rsidRPr="00120F7C">
        <w:t xml:space="preserve"> </w:t>
      </w:r>
      <w:r w:rsidR="00AF6E66" w:rsidRPr="00120F7C">
        <w:rPr>
          <w:bCs/>
          <w:kern w:val="36"/>
        </w:rPr>
        <w:t>Изменился ли учет процентов по заемным средствам на приобретение запасов</w:t>
      </w:r>
      <w:r w:rsidR="005E4FBC" w:rsidRPr="00120F7C">
        <w:rPr>
          <w:bCs/>
          <w:kern w:val="36"/>
        </w:rPr>
        <w:t xml:space="preserve">. </w:t>
      </w:r>
    </w:p>
    <w:p w:rsidR="00AF6E66" w:rsidRPr="00120F7C" w:rsidRDefault="00AF6E66" w:rsidP="00AF6E66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/>
          <w:bCs/>
          <w:kern w:val="36"/>
        </w:rPr>
        <w:t>Оценка после признания</w:t>
      </w:r>
      <w:r w:rsidRPr="00120F7C">
        <w:rPr>
          <w:bCs/>
          <w:kern w:val="36"/>
        </w:rPr>
        <w:t xml:space="preserve">. </w:t>
      </w:r>
      <w:r w:rsidRPr="00120F7C">
        <w:rPr>
          <w:bCs/>
          <w:kern w:val="36"/>
          <w:u w:val="single"/>
        </w:rPr>
        <w:t>Новый</w:t>
      </w:r>
      <w:r w:rsidRPr="00120F7C">
        <w:rPr>
          <w:bCs/>
          <w:kern w:val="36"/>
        </w:rPr>
        <w:t xml:space="preserve"> порядок учета уменьшения </w:t>
      </w:r>
      <w:r w:rsidR="005E4FBC" w:rsidRPr="00120F7C">
        <w:rPr>
          <w:bCs/>
          <w:kern w:val="36"/>
        </w:rPr>
        <w:t>суммы резерва.</w:t>
      </w:r>
    </w:p>
    <w:p w:rsidR="00235B14" w:rsidRPr="00120F7C" w:rsidRDefault="00235B14" w:rsidP="00235B14">
      <w:pPr>
        <w:pStyle w:val="aa"/>
        <w:numPr>
          <w:ilvl w:val="0"/>
          <w:numId w:val="28"/>
        </w:numPr>
        <w:ind w:left="993" w:hanging="284"/>
        <w:rPr>
          <w:bCs/>
          <w:kern w:val="36"/>
        </w:rPr>
      </w:pPr>
      <w:r w:rsidRPr="00120F7C">
        <w:rPr>
          <w:bCs/>
          <w:kern w:val="36"/>
        </w:rPr>
        <w:t xml:space="preserve">Фактическая себестоимость </w:t>
      </w:r>
      <w:r w:rsidRPr="00120F7C">
        <w:rPr>
          <w:b/>
          <w:bCs/>
          <w:kern w:val="36"/>
        </w:rPr>
        <w:t>НЗП и готовой продукции</w:t>
      </w:r>
      <w:r w:rsidRPr="00120F7C">
        <w:rPr>
          <w:bCs/>
          <w:kern w:val="36"/>
        </w:rPr>
        <w:t xml:space="preserve"> – </w:t>
      </w:r>
      <w:r w:rsidRPr="00120F7C">
        <w:rPr>
          <w:b/>
          <w:bCs/>
          <w:kern w:val="36"/>
        </w:rPr>
        <w:t>новые моменты</w:t>
      </w:r>
      <w:r w:rsidRPr="00120F7C">
        <w:rPr>
          <w:bCs/>
          <w:kern w:val="36"/>
        </w:rPr>
        <w:t xml:space="preserve">  </w:t>
      </w:r>
    </w:p>
    <w:p w:rsidR="00793FA9" w:rsidRPr="00120F7C" w:rsidRDefault="00793FA9" w:rsidP="00793FA9">
      <w:pPr>
        <w:pStyle w:val="aa"/>
        <w:numPr>
          <w:ilvl w:val="0"/>
          <w:numId w:val="28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Cs/>
          <w:kern w:val="36"/>
        </w:rPr>
        <w:t>Переход на ФСБУ 5/2019 с прежнего порядка учета</w:t>
      </w:r>
      <w:r w:rsidR="00235B14" w:rsidRPr="00120F7C">
        <w:rPr>
          <w:bCs/>
          <w:kern w:val="36"/>
        </w:rPr>
        <w:t xml:space="preserve">. </w:t>
      </w:r>
      <w:r w:rsidR="00AF6E66" w:rsidRPr="00120F7C">
        <w:rPr>
          <w:bCs/>
          <w:kern w:val="36"/>
        </w:rPr>
        <w:t>Изменения в УП.</w:t>
      </w:r>
      <w:r w:rsidR="00D9524B" w:rsidRPr="00120F7C">
        <w:rPr>
          <w:bCs/>
          <w:kern w:val="36"/>
        </w:rPr>
        <w:t xml:space="preserve"> Нужно ли что-либо менять в </w:t>
      </w:r>
      <w:proofErr w:type="spellStart"/>
      <w:r w:rsidR="00D9524B" w:rsidRPr="00120F7C">
        <w:rPr>
          <w:bCs/>
          <w:kern w:val="36"/>
        </w:rPr>
        <w:t>межотчетный</w:t>
      </w:r>
      <w:proofErr w:type="spellEnd"/>
      <w:r w:rsidR="00D9524B" w:rsidRPr="00120F7C">
        <w:rPr>
          <w:bCs/>
          <w:kern w:val="36"/>
        </w:rPr>
        <w:t xml:space="preserve"> период?</w:t>
      </w:r>
    </w:p>
    <w:p w:rsidR="0005190C" w:rsidRDefault="0005190C" w:rsidP="0005190C">
      <w:pPr>
        <w:rPr>
          <w:b/>
          <w:bCs/>
          <w:color w:val="0000CC"/>
          <w:sz w:val="22"/>
          <w:szCs w:val="22"/>
          <w:shd w:val="clear" w:color="auto" w:fill="FFFFFF"/>
        </w:rPr>
      </w:pPr>
    </w:p>
    <w:p w:rsidR="0005190C" w:rsidRPr="0005190C" w:rsidRDefault="0005190C" w:rsidP="0005190C">
      <w:pPr>
        <w:rPr>
          <w:bCs/>
          <w:kern w:val="36"/>
        </w:rPr>
      </w:pPr>
      <w:r w:rsidRPr="0005190C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05190C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05190C" w:rsidRDefault="0005190C" w:rsidP="0005190C">
      <w:pPr>
        <w:textAlignment w:val="baseline"/>
        <w:rPr>
          <w:color w:val="0000CC"/>
          <w:bdr w:val="none" w:sz="0" w:space="0" w:color="auto" w:frame="1"/>
        </w:rPr>
      </w:pPr>
      <w:r w:rsidRPr="0005190C">
        <w:rPr>
          <w:b/>
          <w:bCs/>
          <w:color w:val="0000CC"/>
          <w:bdr w:val="none" w:sz="0" w:space="0" w:color="auto" w:frame="1"/>
        </w:rPr>
        <w:t>2.1.  Общие вопросы</w:t>
      </w:r>
      <w:r w:rsidRPr="0005190C">
        <w:rPr>
          <w:color w:val="0000CC"/>
          <w:bdr w:val="none" w:sz="0" w:space="0" w:color="auto" w:frame="1"/>
        </w:rPr>
        <w:t>  </w:t>
      </w:r>
    </w:p>
    <w:p w:rsidR="00120F7C" w:rsidRDefault="00120F7C" w:rsidP="0005190C">
      <w:pPr>
        <w:textAlignment w:val="baseline"/>
        <w:rPr>
          <w:color w:val="0000CC"/>
          <w:bdr w:val="none" w:sz="0" w:space="0" w:color="auto" w:frame="1"/>
        </w:rPr>
      </w:pPr>
    </w:p>
    <w:p w:rsidR="00153A9F" w:rsidRPr="00812F05" w:rsidRDefault="00812F05" w:rsidP="00153A9F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812F05">
        <w:rPr>
          <w:bCs/>
          <w:noProof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5A4D0" wp14:editId="3CE0A098">
                <wp:simplePos x="0" y="0"/>
                <wp:positionH relativeFrom="column">
                  <wp:posOffset>-177165</wp:posOffset>
                </wp:positionH>
                <wp:positionV relativeFrom="paragraph">
                  <wp:posOffset>466725</wp:posOffset>
                </wp:positionV>
                <wp:extent cx="350520" cy="220980"/>
                <wp:effectExtent l="76200" t="38100" r="0" b="12192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2A20A" id="Стрелка вправо 7" o:spid="_x0000_s1026" type="#_x0000_t13" style="position:absolute;margin-left:-13.95pt;margin-top:36.75pt;width:27.6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xKgwIAAC0FAAAOAAAAZHJzL2Uyb0RvYy54bWysVM1qGzEQvhf6DkL3Zm3n32QdTEJKISSm&#10;SclZ0UreBa1GHcleu6fSN+kbhEIvLbSvsHmjjuS1E9JQaOlFmtH8z3yjo+NFbdhcoa/A5ry/1eNM&#10;WQlFZac5f3d99uqAMx+ELYQBq3K+VJ4fj16+OGrcUA2gBFMoZOTE+mHjcl6G4IZZ5mWpauG3wClL&#10;Qg1Yi0AsTrMCRUPea5MNer29rAEsHIJU3tPr6UrIR8m/1kqGS629CszknHIL6cR03sYzGx2J4RSF&#10;KyvZpSH+IYtaVJaCblydiiDYDKvfXNWVRPCgw5aEOgOtK6lSDVRNv/ekmqtSOJVqoeZ4t2mT/39u&#10;5cV8gqwqcr7PmRU1jaj9fP/p/mP7tf3efmvvWPul/UnsHd0/2H5sWOP8kOyu3AQ7zhMZq19orONN&#10;dbFFavJy02S1CEzS4/Zub3dAo5AkGgx6hwdpCNmDsUMfXiuoWSRyjtW0DGNEaFKDxfzcBwpLBmtF&#10;YmJKqyQSFZZGxTyMfas0VZdyiQ8JV+rEIJsLQoSQUtmwF4sif0k7aunKmI3hdgr7R8NOP5qqhLm/&#10;Md5YpMhgw8a4rizgc9FN6Hcp65X+ugOrumMLbqFY0mARVoj3Tp5V1M5z4cNEIEGcJkBrGy7p0Aaa&#10;nENHcVYCfnjuPeoT8kjKWUMrk3P/fiZQcWbeWMLkYX9nJ+5YYnZ29+OU8bHk9rHEzuoToBn06YNw&#10;MpFRP5g1qRHqG9rucYxKImElxc65DLhmTsJqlel/kGo8Tmq0V06Ec3vlZHQeuxqBcr24Eeg6TAUC&#10;4wWs10sMn4BqpRstLYxnAXSVEPfQ167ftJMJON3/EZf+MZ+0Hn650S8AAAD//wMAUEsDBBQABgAI&#10;AAAAIQCii4sD4AAAAAkBAAAPAAAAZHJzL2Rvd25yZXYueG1sTI9BS8NAEIXvgv9hGcFbuzFRE2M2&#10;RQTpQSi0Sulxm0yTYHY2ZDfb6K93PNXj8D7e+6ZYzaYXAUfXWVJwt4xAIFW27qhR8PnxtshAOK+p&#10;1r0lVPCNDlbl9VWh89qeaYth5xvBJeRyraD1fsildFWLRrulHZA4O9nRaM/n2Mh61GcuN72Mo+hR&#10;Gt0RL7R6wNcWq6/dZBTcb2afWbc+BLPeT2EbNj/vp0mp25v55RmEx9lfYPjTZ3Uo2eloJ6qd6BUs&#10;4vSJUQVp8gCCgThNQBwZjLIEZFnI/x+UvwAAAP//AwBQSwECLQAUAAYACAAAACEAtoM4kv4AAADh&#10;AQAAEwAAAAAAAAAAAAAAAAAAAAAAW0NvbnRlbnRfVHlwZXNdLnhtbFBLAQItABQABgAIAAAAIQA4&#10;/SH/1gAAAJQBAAALAAAAAAAAAAAAAAAAAC8BAABfcmVscy8ucmVsc1BLAQItABQABgAIAAAAIQCm&#10;LZxKgwIAAC0FAAAOAAAAAAAAAAAAAAAAAC4CAABkcnMvZTJvRG9jLnhtbFBLAQItABQABgAIAAAA&#10;IQCii4sD4AAAAAkBAAAPAAAAAAAAAAAAAAAAAN0EAABkcnMvZG93bnJldi54bWxQSwUGAAAAAAQA&#10;BADzAAAA6gUAAAAA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7347F" w:rsidRPr="00812F0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Перспективы</w:t>
      </w:r>
      <w:r w:rsidR="0087347F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налогового администрирования: что важно знать бизнесу? (</w:t>
      </w:r>
      <w:proofErr w:type="gramStart"/>
      <w:r w:rsidR="00291B56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единый  налоговый</w:t>
      </w:r>
      <w:proofErr w:type="gramEnd"/>
      <w:r w:rsidR="00291B56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платеж для ЮЛ и ИП, установление перечня случаев, при которых налоговики смогут отказать в приеме отчетности</w:t>
      </w:r>
      <w:r w:rsidR="00AB0539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обеление рынка сдачи жилья в аренду и </w:t>
      </w:r>
      <w:proofErr w:type="spellStart"/>
      <w:r w:rsidR="00AB0539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др</w:t>
      </w:r>
      <w:proofErr w:type="spellEnd"/>
      <w:r w:rsidR="00AB0539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812F05" w:rsidRPr="00812F05" w:rsidRDefault="00812F05" w:rsidP="00812F05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Использование  </w:t>
      </w:r>
      <w:r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мер</w:t>
      </w:r>
      <w:proofErr w:type="gramEnd"/>
      <w:r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господдержки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2020г: к </w:t>
      </w:r>
      <w:r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каким спорам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может привести </w:t>
      </w:r>
    </w:p>
    <w:p w:rsidR="00F932C8" w:rsidRPr="00812F05" w:rsidRDefault="00F932C8" w:rsidP="00F932C8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812F05">
        <w:rPr>
          <w:rFonts w:asciiTheme="minorHAnsi" w:hAnsiTheme="minorHAnsi" w:cstheme="minorHAnsi"/>
          <w:sz w:val="22"/>
          <w:szCs w:val="22"/>
        </w:rPr>
        <w:t xml:space="preserve">Вопросы развития ЭДО, ЭП и </w:t>
      </w:r>
      <w:r w:rsidRPr="00812F05">
        <w:rPr>
          <w:rFonts w:asciiTheme="minorHAnsi" w:hAnsiTheme="minorHAnsi" w:cstheme="minorHAnsi"/>
          <w:b/>
          <w:sz w:val="22"/>
          <w:szCs w:val="22"/>
        </w:rPr>
        <w:t>электронных транспортных документов</w:t>
      </w:r>
    </w:p>
    <w:p w:rsidR="00AB0539" w:rsidRPr="00812F05" w:rsidRDefault="00812F05" w:rsidP="00AA6BBC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2F05">
        <w:rPr>
          <w:bCs/>
          <w:noProof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0D65D3" wp14:editId="1C080B13">
                <wp:simplePos x="0" y="0"/>
                <wp:positionH relativeFrom="column">
                  <wp:posOffset>-177165</wp:posOffset>
                </wp:positionH>
                <wp:positionV relativeFrom="paragraph">
                  <wp:posOffset>132080</wp:posOffset>
                </wp:positionV>
                <wp:extent cx="350520" cy="220980"/>
                <wp:effectExtent l="76200" t="38100" r="0" b="12192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A08CE" id="Стрелка вправо 8" o:spid="_x0000_s1026" type="#_x0000_t13" style="position:absolute;margin-left:-13.95pt;margin-top:10.4pt;width:27.6pt;height:17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cngwIAAC0FAAAOAAAAZHJzL2Uyb0RvYy54bWysVM1uEzEQviPxDpbvdJP0hzbqpopaFSFV&#10;paJFPbteO7uS12PGTjbhhHgT3qBC4gISvML2jRh7N2lVKiQQF3vG8z/zjQ+PlrVhC4W+Apvz4daA&#10;M2UlFJWd5fzd1emLfc58ELYQBqzK+Up5fjR5/uywcWM1ghJMoZCRE+vHjct5GYIbZ5mXpaqF3wKn&#10;LAk1YC0CsTjLChQNea9NNhoM9rIGsHAIUnlPryedkE+Sf62VDG+09iowk3PKLaQT03kTz2xyKMYz&#10;FK6sZJ+G+IcsalFZCrpxdSKCYHOsfnNVVxLBgw5bEuoMtK6kSjVQNcPBo2ouS+FUqoWa492mTf7/&#10;uZXniwtkVZFzGpQVNY2o/Xz36e5j+7X93n5rb1n7pf1J7C3dP9h+bFjj/JjsLt0F9pwnMla/1FjH&#10;m+piy9Tk1abJahmYpMft3cHuiEYhSTQaDQ720xCye2OHPrxSULNI5ByrWRmmiNCkBovFmQ8UlgzW&#10;isTElLokEhVWRsU8jH2rNFWXcokPCVfq2CBbCEKEkFLZsBeLIn9JO2rpypiN4XYK+0fDXj+aqoS5&#10;vzHeWKTIYMPGuK4s4FPRTRj2KetOf92Bru7YghsoVjRYhA7x3snTitp5Jny4EEgQpwnQ2oY3dGgD&#10;Tc6hpzgrAT889R71CXkk5ayhlcm5fz8XqDgzry1h8mC4sxN3LDE7uy/jlPGh5OahxM7rY6AZDOmD&#10;cDKRUT+YNakR6mva7mmMSiJhJcXOuQy4Zo5Dt8r0P0g1nSY12isnwpm9dDI6j12NQLlaXgt0PaYC&#10;gfEc1uslxo9A1elGSwvTeQBdJcTd97XvN+1kAk7/f8Slf8gnrftfbvILAAD//wMAUEsDBBQABgAI&#10;AAAAIQA0m1aV3wAAAAgBAAAPAAAAZHJzL2Rvd25yZXYueG1sTI9NS8NAEIbvgv9hGcFbuzHaD2Mm&#10;RQTpQSi0injcJtMkmJ0N2c02+usdT3oc5uF9nzffTLZTkQbfOka4mSegiEtXtVwjvL0+z9agfDBc&#10;mc4xIXyRh01xeZGbrHJn3lM8hFpJCPvMIDQh9JnWvmzIGj93PbH8Tm6wJsg51LoazFnCbafTJFlq&#10;a1qWhsb09NRQ+XkYLcLdbgpr57cf0W7fx7iPu++X04h4fTU9PoAKNIU/GH71RR0KcTq6kSuvOoRZ&#10;uroXFCFNZIIA6eoW1BFhsViCLnL9f0DxAwAA//8DAFBLAQItABQABgAIAAAAIQC2gziS/gAAAOEB&#10;AAATAAAAAAAAAAAAAAAAAAAAAABbQ29udGVudF9UeXBlc10ueG1sUEsBAi0AFAAGAAgAAAAhADj9&#10;If/WAAAAlAEAAAsAAAAAAAAAAAAAAAAALwEAAF9yZWxzLy5yZWxzUEsBAi0AFAAGAAgAAAAhAPWY&#10;NyeDAgAALQUAAA4AAAAAAAAAAAAAAAAALgIAAGRycy9lMm9Eb2MueG1sUEsBAi0AFAAGAAgAAAAh&#10;ADSbVpXfAAAACAEAAA8AAAAAAAAAAAAAAAAA3QQAAGRycy9kb3ducmV2LnhtbFBLBQYAAAAABAAE&#10;APMAAADpBQAAAAA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3A9F" w:rsidRPr="00812F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3A9F"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 1 октября</w:t>
      </w:r>
      <w:r w:rsidR="00153A9F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новый порядок зачетов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налогов</w:t>
      </w:r>
      <w:r w:rsidR="00153A9F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812F05" w:rsidRDefault="00291B56" w:rsidP="00AA6BBC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B0539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ФНС начала </w:t>
      </w:r>
      <w:r w:rsidR="00AB0539"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зачистку ИП</w:t>
      </w:r>
      <w:r w:rsidR="00AA6BBC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14DFF" w:rsidRPr="00812F05" w:rsidRDefault="00812F05" w:rsidP="00AA6BBC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075D">
        <w:rPr>
          <w:b/>
          <w:bCs/>
          <w:noProof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F070B" wp14:editId="142E0F55">
                <wp:simplePos x="0" y="0"/>
                <wp:positionH relativeFrom="column">
                  <wp:posOffset>-192405</wp:posOffset>
                </wp:positionH>
                <wp:positionV relativeFrom="paragraph">
                  <wp:posOffset>12065</wp:posOffset>
                </wp:positionV>
                <wp:extent cx="350520" cy="220980"/>
                <wp:effectExtent l="76200" t="38100" r="0" b="12192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1E2A" id="Стрелка вправо 6" o:spid="_x0000_s1026" type="#_x0000_t13" style="position:absolute;margin-left:-15.15pt;margin-top:.95pt;width:27.6pt;height:17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5lhQIAAC0FAAAOAAAAZHJzL2Uyb0RvYy54bWysVM1uEzEQviPxDpbvdJP0hzbqpopaFSFV&#10;paJFPbteO7uS12PGTjbhhHgT3qBC4gISvML2jRh7N2lVKiQQF3vG8//NjA+PlrVhC4W+Apvz4daA&#10;M2UlFJWd5fzd1emLfc58ELYQBqzK+Up5fjR5/uywcWM1ghJMoZCRE+vHjct5GYIbZ5mXpaqF3wKn&#10;LAk1YC0CsTjLChQNea9NNhoM9rIGsHAIUnlPryedkE+Sf62VDG+09iowk3PKLaQT03kTz2xyKMYz&#10;FK6sZJ+G+IcsalFZCrpxdSKCYHOsfnNVVxLBgw5bEuoMtK6kSjVQNcPBo2ouS+FUqoXA8W4Dk/9/&#10;buX54gJZVeR8jzMrampR+/nu093H9mv7vf3W3rL2S/uT2Fu6f7C9CFjj/JjsLt0F9pwnMla/1FjH&#10;m+piywTyagOyWgYm6XF7d7A7olZIEo1Gg4P91ITs3tihD68U1CwSOcdqVoYpIjQJYLE484HCksFa&#10;kZiYUpdEosLKqJiHsW+VpupSLvEhzZU6NsgWgiZCSKlsSEWRv6QdtXRlzMZwO4X9o2GvH01Vmrm/&#10;Md5YpMhgw8a4rizgU9FNGMY+UMq6018j0NUdIbiBYkWNRegm3jt5WhGcZ8KHC4E04tQBWtvwhg5t&#10;oMk59BRnJeCHp96jPk0eSTlraGVy7t/PBSrOzGtLM3kw3NmJO5aYnd2Xscv4UHLzUGLn9TFQD4b0&#10;QTiZyKgfzJrUCPU1bfc0RiWRsJJi51wGXDPHoVtl+h+kmk6TGu2VE+HMXjoZnUdU46BcLa8Fun6m&#10;Ag3jOazXS4wfDVWnGy0tTOcBdJUm7h7XHm/aydSF/v+IS/+QT1r3v9zkFwAAAP//AwBQSwMEFAAG&#10;AAgAAAAhADV86g7dAAAABwEAAA8AAABkcnMvZG93bnJldi54bWxMjkFrwkAQhe8F/8Myhd50UyNq&#10;02xECsVDQVBL6XHNjklodjZkN2vaX9/pqZ6Gx/d48+Wb0bYiYu8bRwoeZwkIpNKZhioF76fX6RqE&#10;D5qMbh2hgm/0sCkmd7nOjLvSAeMxVIJHyGdaQR1Cl0npyxqt9jPXITG7uN7qwLGvpOn1lcdtK+dJ&#10;spRWN8Qfat3hS43l13GwChb7Mayd331Gu/sY4iHuf94ug1IP9+P2GUTAMfyX4U+f1aFgp7MbyHjR&#10;KpimScpVBk8gmM8XfM8K0uUKZJHLW//iFwAA//8DAFBLAQItABQABgAIAAAAIQC2gziS/gAAAOEB&#10;AAATAAAAAAAAAAAAAAAAAAAAAABbQ29udGVudF9UeXBlc10ueG1sUEsBAi0AFAAGAAgAAAAhADj9&#10;If/WAAAAlAEAAAsAAAAAAAAAAAAAAAAALwEAAF9yZWxzLy5yZWxzUEsBAi0AFAAGAAgAAAAhAPD9&#10;3mWFAgAALQUAAA4AAAAAAAAAAAAAAAAALgIAAGRycy9lMm9Eb2MueG1sUEsBAi0AFAAGAAgAAAAh&#10;ADV86g7dAAAABwEAAA8AAAAAAAAAAAAAAAAA3wQAAGRycy9kb3ducmV2LnhtbFBLBQYAAAAABAAE&#10;APMAAADpBQAAAAA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14DFF" w:rsidRPr="009307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Летние изменения в законодательстве</w:t>
      </w:r>
      <w:r w:rsidR="00714DFF"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AB0539" w:rsidRPr="00812F05" w:rsidRDefault="00714DFF" w:rsidP="002F7F9E">
      <w:pPr>
        <w:pStyle w:val="aa"/>
        <w:numPr>
          <w:ilvl w:val="0"/>
          <w:numId w:val="29"/>
        </w:numPr>
        <w:spacing w:before="0" w:beforeAutospacing="0" w:after="0" w:afterAutospacing="0"/>
        <w:ind w:leftChars="354" w:left="1134" w:hanging="426"/>
        <w:rPr>
          <w:rFonts w:asciiTheme="minorHAnsi" w:hAnsiTheme="minorHAnsi" w:cstheme="minorHAnsi"/>
        </w:rPr>
      </w:pPr>
      <w:r w:rsidRPr="00812F05">
        <w:rPr>
          <w:rFonts w:asciiTheme="minorHAnsi" w:hAnsiTheme="minorHAnsi" w:cstheme="minorHAnsi"/>
        </w:rPr>
        <w:t>с 13 августа нельзя ликвидировать компанию не рассчитавшись с работника</w:t>
      </w:r>
      <w:r w:rsidR="00526878" w:rsidRPr="00812F05">
        <w:rPr>
          <w:rFonts w:asciiTheme="minorHAnsi" w:hAnsiTheme="minorHAnsi" w:cstheme="minorHAnsi"/>
        </w:rPr>
        <w:t>ми</w:t>
      </w:r>
    </w:p>
    <w:p w:rsidR="00526878" w:rsidRPr="00812F05" w:rsidRDefault="00526878" w:rsidP="00526878">
      <w:pPr>
        <w:pStyle w:val="aa"/>
        <w:numPr>
          <w:ilvl w:val="0"/>
          <w:numId w:val="29"/>
        </w:numPr>
        <w:spacing w:before="0" w:beforeAutospacing="0" w:after="0" w:afterAutospacing="0"/>
        <w:ind w:leftChars="354" w:left="1132" w:hanging="424"/>
        <w:rPr>
          <w:rFonts w:asciiTheme="minorHAnsi" w:hAnsiTheme="minorHAnsi" w:cstheme="minorHAnsi"/>
        </w:rPr>
      </w:pPr>
      <w:r w:rsidRPr="00812F05">
        <w:rPr>
          <w:rFonts w:asciiTheme="minorHAnsi" w:hAnsiTheme="minorHAnsi" w:cstheme="minorHAnsi"/>
        </w:rPr>
        <w:t>уточнено понятие имущества для целей налогообложения</w:t>
      </w:r>
    </w:p>
    <w:p w:rsidR="002F7F9E" w:rsidRPr="00812F05" w:rsidRDefault="002F7F9E" w:rsidP="00564E76">
      <w:pPr>
        <w:pStyle w:val="aa"/>
        <w:numPr>
          <w:ilvl w:val="0"/>
          <w:numId w:val="29"/>
        </w:numPr>
        <w:spacing w:before="0" w:beforeAutospacing="0" w:after="0" w:afterAutospacing="0"/>
        <w:ind w:leftChars="354" w:left="1132" w:hanging="424"/>
        <w:rPr>
          <w:rFonts w:asciiTheme="minorHAnsi" w:hAnsiTheme="minorHAnsi" w:cstheme="minorHAnsi"/>
        </w:rPr>
      </w:pPr>
      <w:r w:rsidRPr="00812F05">
        <w:rPr>
          <w:rFonts w:asciiTheme="minorHAnsi" w:hAnsiTheme="minorHAnsi" w:cstheme="minorHAnsi"/>
        </w:rPr>
        <w:t>налоговые преференции для  IT-отрасли</w:t>
      </w:r>
    </w:p>
    <w:p w:rsidR="00564E76" w:rsidRPr="00812F05" w:rsidRDefault="002F7F9E" w:rsidP="00BC1EF4">
      <w:pPr>
        <w:numPr>
          <w:ilvl w:val="0"/>
          <w:numId w:val="30"/>
        </w:numPr>
        <w:spacing w:line="240" w:lineRule="atLeast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С 16 сентября новые  льготы для предприятий </w:t>
      </w:r>
      <w:proofErr w:type="spellStart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легпрома</w:t>
      </w:r>
      <w:proofErr w:type="spellEnd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E019F" w:rsidRPr="00812F05" w:rsidRDefault="0093075D" w:rsidP="00BC1EF4">
      <w:pPr>
        <w:numPr>
          <w:ilvl w:val="0"/>
          <w:numId w:val="30"/>
        </w:numPr>
        <w:spacing w:line="240" w:lineRule="atLeast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3075D">
        <w:rPr>
          <w:b/>
          <w:bCs/>
          <w:noProof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C5115" wp14:editId="0ADF7311">
                <wp:simplePos x="0" y="0"/>
                <wp:positionH relativeFrom="column">
                  <wp:posOffset>-177165</wp:posOffset>
                </wp:positionH>
                <wp:positionV relativeFrom="paragraph">
                  <wp:posOffset>134620</wp:posOffset>
                </wp:positionV>
                <wp:extent cx="350520" cy="220980"/>
                <wp:effectExtent l="76200" t="38100" r="0" b="12192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9C6D" id="Стрелка вправо 9" o:spid="_x0000_s1026" type="#_x0000_t13" style="position:absolute;margin-left:-13.95pt;margin-top:10.6pt;width:27.6pt;height: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UIhAIAAC0FAAAOAAAAZHJzL2Uyb0RvYy54bWysVM1qGzEQvhf6DkL3Zm3np7HJOpiElEJI&#10;QpOSs6KV7AWtRh3JXrun0jfJG4RCLy20r7B5o460ayekodDSizSj+Z/5RgeHy8qwhUJfgs15f6vH&#10;mbISitJOc/7+6uTVPmc+CFsIA1blfKU8Pxy/fHFQu5EawAxMoZCRE+tHtcv5LAQ3yjIvZ6oSfguc&#10;siTUgJUIxOI0K1DU5L0y2aDX28tqwMIhSOU9vR63Qj5O/rVWMpxr7VVgJueUW0gnpvMmntn4QIym&#10;KNyslF0a4h+yqERpKejG1bEIgs2x/M1VVUoEDzpsSagy0LqUKtVA1fR7T6q5nAmnUi3UHO82bfL/&#10;z608W1wgK4ucDzmzoqIRNbf3n+8/NV+b78235o41X5qfxN7R/YMNY8Nq50dkd+kusOM8kbH6pcYq&#10;3lQXW6YmrzZNVsvAJD1u7/Z2BzQKSaLBoDfcT0PIHowd+vBGQcUikXMsp7MwQYQ6NVgsTn2gsGSw&#10;ViQmptQmkaiwMirmYew7pam6lEt8SLhSRwbZQhAihJTKhr1YFPlL2lFLl8ZsDLdT2D8advrRVCXM&#10;/Y3xxiJFBhs2xlVpAZ+LbkK/S1m3+usOtHXHFtxAsaLBIrSI906elNTOU+HDhUCCOE2A1jac06EN&#10;1DmHjuJsBvjxufeoT8gjKWc1rUzO/Ye5QMWZeWsJk8P+zk7cscTs7L6OU8bHkpvHEjuvjoBm0KcP&#10;wslERv1g1qRGqK5puycxKomElRQ75zLgmjkK7SrT/yDVZJLUaK+cCKf20snoPHY1AuVqeS3QdZgK&#10;BMYzWK+XGD0BVasbLS1M5gF0mRD30Neu37STCTjd/xGX/jGftB5+ufEvAAAA//8DAFBLAwQUAAYA&#10;CAAAACEArIFbvN8AAAAIAQAADwAAAGRycy9kb3ducmV2LnhtbEyPQUvDQBCF74L/YRnBW7vpqm2N&#10;mRQRpAeh0CricZudJsHsbMhuttFf73rS4/A+3vum2Ey2E5EG3zpGWMwzEMSVMy3XCG+vz7M1CB80&#10;G905JoQv8rApLy8KnRt35j3FQ6hFKmGfa4QmhD6X0lcNWe3nridO2ckNVod0DrU0gz6ncttJlWVL&#10;aXXLaaHRPT01VH0eRotwu5vC2vntR7Tb9zHu4+775TQiXl9Njw8gAk3hD4Zf/aQOZXI6upGNFx3C&#10;TK3uE4qgFgpEAtTqBsQR4W6ZgSwL+f+B8gcAAP//AwBQSwECLQAUAAYACAAAACEAtoM4kv4AAADh&#10;AQAAEwAAAAAAAAAAAAAAAAAAAAAAW0NvbnRlbnRfVHlwZXNdLnhtbFBLAQItABQABgAIAAAAIQA4&#10;/SH/1gAAAJQBAAALAAAAAAAAAAAAAAAAAC8BAABfcmVscy8ucmVsc1BLAQItABQABgAIAAAAIQCj&#10;SHUIhAIAAC0FAAAOAAAAAAAAAAAAAAAAAC4CAABkcnMvZTJvRG9jLnhtbFBLAQItABQABgAIAAAA&#10;IQCsgVu83wAAAAgBAAAPAAAAAAAAAAAAAAAAAN4EAABkcnMvZG93bnJldi54bWxQSwUGAAAAAAQA&#10;BADzAAAA6gUAAAAA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C1EF4" w:rsidRPr="0093075D">
        <w:rPr>
          <w:rFonts w:asciiTheme="minorHAnsi" w:hAnsiTheme="minorHAnsi" w:cstheme="minorHAnsi"/>
          <w:b/>
          <w:sz w:val="22"/>
          <w:szCs w:val="22"/>
        </w:rPr>
        <w:t xml:space="preserve">Новые </w:t>
      </w:r>
      <w:r w:rsidR="00CE019F" w:rsidRPr="0093075D">
        <w:rPr>
          <w:rFonts w:asciiTheme="minorHAnsi" w:hAnsiTheme="minorHAnsi" w:cstheme="minorHAnsi"/>
          <w:b/>
          <w:sz w:val="22"/>
          <w:szCs w:val="22"/>
        </w:rPr>
        <w:t>разъяснения ЦБ</w:t>
      </w:r>
      <w:r w:rsidR="00CE019F" w:rsidRPr="00812F05">
        <w:rPr>
          <w:rFonts w:asciiTheme="minorHAnsi" w:hAnsiTheme="minorHAnsi" w:cstheme="minorHAnsi"/>
          <w:sz w:val="22"/>
          <w:szCs w:val="22"/>
        </w:rPr>
        <w:t xml:space="preserve"> по заполнению</w:t>
      </w:r>
      <w:r w:rsidR="00BC1EF4" w:rsidRPr="00812F05">
        <w:rPr>
          <w:rFonts w:asciiTheme="minorHAnsi" w:hAnsiTheme="minorHAnsi" w:cstheme="minorHAnsi"/>
          <w:sz w:val="22"/>
          <w:szCs w:val="22"/>
        </w:rPr>
        <w:t xml:space="preserve"> платежных поручений</w:t>
      </w:r>
      <w:r w:rsidR="00CE019F" w:rsidRPr="00812F05">
        <w:rPr>
          <w:rFonts w:asciiTheme="minorHAnsi" w:hAnsiTheme="minorHAnsi" w:cstheme="minorHAnsi"/>
          <w:sz w:val="22"/>
          <w:szCs w:val="22"/>
        </w:rPr>
        <w:t xml:space="preserve"> на перечисление средств физическому лицу</w:t>
      </w:r>
    </w:p>
    <w:p w:rsidR="00BC1EF4" w:rsidRPr="00812F05" w:rsidRDefault="00033B39" w:rsidP="00CE019F">
      <w:pPr>
        <w:numPr>
          <w:ilvl w:val="0"/>
          <w:numId w:val="30"/>
        </w:numPr>
        <w:spacing w:line="240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3075D">
        <w:rPr>
          <w:rFonts w:asciiTheme="minorHAnsi" w:hAnsiTheme="minorHAnsi" w:cstheme="minorHAnsi"/>
          <w:b/>
          <w:sz w:val="22"/>
          <w:szCs w:val="22"/>
        </w:rPr>
        <w:t>Летние изменения по ККТ</w:t>
      </w:r>
      <w:r w:rsidRPr="00812F05">
        <w:rPr>
          <w:rFonts w:asciiTheme="minorHAnsi" w:hAnsiTheme="minorHAnsi" w:cstheme="minorHAnsi"/>
          <w:sz w:val="22"/>
          <w:szCs w:val="22"/>
        </w:rPr>
        <w:t xml:space="preserve">: исправление «кассовых» чеков, </w:t>
      </w:r>
      <w:r w:rsidR="00134F5B" w:rsidRPr="00812F05">
        <w:rPr>
          <w:rFonts w:asciiTheme="minorHAnsi" w:hAnsiTheme="minorHAnsi" w:cstheme="minorHAnsi"/>
          <w:sz w:val="22"/>
          <w:szCs w:val="22"/>
        </w:rPr>
        <w:t>новые штрафы,</w:t>
      </w:r>
      <w:r w:rsidR="004C59E4" w:rsidRPr="00812F05">
        <w:rPr>
          <w:rFonts w:asciiTheme="minorHAnsi" w:hAnsiTheme="minorHAnsi" w:cstheme="minorHAnsi"/>
          <w:sz w:val="22"/>
          <w:szCs w:val="22"/>
        </w:rPr>
        <w:t xml:space="preserve"> новый формат фискальных документов 1.2,  </w:t>
      </w:r>
      <w:r w:rsidR="00134F5B" w:rsidRPr="00812F05">
        <w:rPr>
          <w:rFonts w:asciiTheme="minorHAnsi" w:hAnsiTheme="minorHAnsi" w:cstheme="minorHAnsi"/>
          <w:sz w:val="22"/>
          <w:szCs w:val="22"/>
        </w:rPr>
        <w:t xml:space="preserve"> а так же новые т</w:t>
      </w:r>
      <w:r w:rsidRPr="00812F05">
        <w:rPr>
          <w:rFonts w:asciiTheme="minorHAnsi" w:hAnsiTheme="minorHAnsi" w:cstheme="minorHAnsi"/>
          <w:sz w:val="22"/>
          <w:szCs w:val="22"/>
        </w:rPr>
        <w:t>ренды в вопросах применения ККТ</w:t>
      </w:r>
    </w:p>
    <w:p w:rsidR="0093075D" w:rsidRDefault="0093075D" w:rsidP="004A2F29">
      <w:pPr>
        <w:tabs>
          <w:tab w:val="left" w:pos="567"/>
        </w:tabs>
        <w:ind w:right="284"/>
        <w:jc w:val="both"/>
        <w:rPr>
          <w:b/>
          <w:color w:val="0000CC"/>
          <w:sz w:val="24"/>
        </w:rPr>
      </w:pPr>
    </w:p>
    <w:p w:rsidR="004A2F29" w:rsidRPr="001A1472" w:rsidRDefault="004A2F29" w:rsidP="004A2F29">
      <w:pPr>
        <w:tabs>
          <w:tab w:val="left" w:pos="567"/>
        </w:tabs>
        <w:ind w:right="284"/>
        <w:jc w:val="both"/>
        <w:rPr>
          <w:b/>
          <w:color w:val="000099"/>
          <w:sz w:val="24"/>
        </w:rPr>
      </w:pPr>
      <w:r>
        <w:rPr>
          <w:b/>
          <w:color w:val="0000CC"/>
          <w:sz w:val="24"/>
        </w:rPr>
        <w:lastRenderedPageBreak/>
        <w:t>2.2</w:t>
      </w:r>
      <w:r w:rsidRPr="001A1472">
        <w:rPr>
          <w:b/>
          <w:color w:val="0000CC"/>
          <w:sz w:val="24"/>
        </w:rPr>
        <w:t>. НДС.</w:t>
      </w:r>
    </w:p>
    <w:p w:rsidR="004A2F29" w:rsidRPr="00BF186B" w:rsidRDefault="0093075D" w:rsidP="004A2F29">
      <w:pPr>
        <w:pStyle w:val="aa"/>
        <w:numPr>
          <w:ilvl w:val="0"/>
          <w:numId w:val="17"/>
        </w:numPr>
        <w:rPr>
          <w:rFonts w:asciiTheme="minorHAnsi" w:hAnsiTheme="minorHAnsi" w:cstheme="minorHAnsi"/>
        </w:rPr>
      </w:pPr>
      <w:r w:rsidRPr="0093075D">
        <w:rPr>
          <w:b/>
          <w:bC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7DF57E" wp14:editId="513FB0A0">
                <wp:simplePos x="0" y="0"/>
                <wp:positionH relativeFrom="column">
                  <wp:posOffset>-200025</wp:posOffset>
                </wp:positionH>
                <wp:positionV relativeFrom="paragraph">
                  <wp:posOffset>158750</wp:posOffset>
                </wp:positionV>
                <wp:extent cx="350520" cy="220980"/>
                <wp:effectExtent l="76200" t="38100" r="0" b="12192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1B4E" id="Стрелка вправо 11" o:spid="_x0000_s1026" type="#_x0000_t13" style="position:absolute;margin-left:-15.75pt;margin-top:12.5pt;width:27.6pt;height:1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lxhQIAAC8FAAAOAAAAZHJzL2Uyb0RvYy54bWysVM1uEzEQviPxDpbvdJP0hzbqpopaFSFV&#10;paJFPbteO7uS12PGTjbhhHgT3qBC4gISvML2jRh7N2lVKiQQF6/H8//NN3t4tKwNWyj0FdicD7cG&#10;nCkroajsLOfvrk5f7HPmg7CFMGBVzlfK86PJ82eHjRurEZRgCoWMglg/blzOyxDcOMu8LFUt/BY4&#10;ZUmpAWsRSMRZVqBoKHptstFgsJc1gIVDkMp7ej3plHyS4mutZHijtVeBmZxTbSGdmM6beGaTQzGe&#10;oXBlJfsyxD9UUYvKUtJNqBMRBJtj9VuoupIIHnTYklBnoHUlVeqBuhkOHnVzWQqnUi8EjncbmPz/&#10;CyvPFxfIqoJmN+TMippm1H6++3T3sf3afm+/tbes/dL+JPGWvj8YWRFkjfNj8rx0F9hLnq6x/6XG&#10;On6pM7ZMMK82MKtlYJIet3cHuyMahiTVaDQ42E9jyO6dHfrwSkHN4iXnWM3KMEWEJkEsFmc+UFpy&#10;WBuSEEvqiki3sDIq1mHsW6Wpv1RLfEjMUscG2UIQJ4SUyoa92BTFS9bRSlfGbBy3U9o/Ovb20VUl&#10;1v2N88YjZQYbNs51ZQGfym5CmgOVrDv7NQJd3xGCGyhWNFqEjvPeydOK4DwTPlwIJJLTBGhxwxs6&#10;tIEm59DfOCsBPzz1Hu2Je6TlrKGlybl/PxeoODOvLbHyYLizE7csCTu7L+OU8aHm5qHGzutjoBkQ&#10;8ai6dI32wayvGqG+pv2exqykElZS7pzLgGvhOHTLTH8IqabTZEab5UQ4s5dOxuAR1UiUq+W1QNdz&#10;KhAZz2G9YGL8iFSdbfS0MJ0H0FVi3D2uPd60lYk4/R8krv1DOVnd/+cmvwAAAP//AwBQSwMEFAAG&#10;AAgAAAAhAMnbuh/fAAAACAEAAA8AAABkcnMvZG93bnJldi54bWxMj0FLw0AQhe+C/2EZwVu7aWo0&#10;xmyKCNKDUGgV8bjNTpNgdjZkN9vor3c86XGYj/e+V25m24uIo+8cKVgtExBItTMdNQreXp8XOQgf&#10;NBndO0IFX+hhU11elLow7kx7jIfQCA4hX2gFbQhDIaWvW7TaL92AxL+TG60OfI6NNKM+c7jtZZok&#10;t9Lqjrih1QM+tVh/Hiar4GY3h9z57Ue02/cp7uPu++U0KXV9NT8+gAg4hz8YfvVZHSp2OrqJjBe9&#10;gsV6lTGqIM14EwPp+g7EUUF2n4OsSvl/QPUDAAD//wMAUEsBAi0AFAAGAAgAAAAhALaDOJL+AAAA&#10;4QEAABMAAAAAAAAAAAAAAAAAAAAAAFtDb250ZW50X1R5cGVzXS54bWxQSwECLQAUAAYACAAAACEA&#10;OP0h/9YAAACUAQAACwAAAAAAAAAAAAAAAAAvAQAAX3JlbHMvLnJlbHNQSwECLQAUAAYACAAAACEA&#10;r1KZcYUCAAAvBQAADgAAAAAAAAAAAAAAAAAuAgAAZHJzL2Uyb0RvYy54bWxQSwECLQAUAAYACAAA&#10;ACEAydu6H98AAAAIAQAADwAAAAAAAAAAAAAAAADfBAAAZHJzL2Rvd25yZXYueG1sUEsFBgAAAAAE&#10;AAQA8wAAAOsFAAAAAA=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A2F29" w:rsidRPr="0093075D">
        <w:rPr>
          <w:rFonts w:asciiTheme="minorHAnsi" w:hAnsiTheme="minorHAnsi" w:cstheme="minorHAnsi"/>
          <w:b/>
        </w:rPr>
        <w:t xml:space="preserve">Обзор </w:t>
      </w:r>
      <w:r w:rsidR="00F932C8" w:rsidRPr="0093075D">
        <w:rPr>
          <w:rFonts w:asciiTheme="minorHAnsi" w:hAnsiTheme="minorHAnsi" w:cstheme="minorHAnsi"/>
          <w:b/>
        </w:rPr>
        <w:t xml:space="preserve">летних изменений </w:t>
      </w:r>
      <w:r w:rsidR="004A2F29" w:rsidRPr="0093075D">
        <w:rPr>
          <w:rFonts w:asciiTheme="minorHAnsi" w:hAnsiTheme="minorHAnsi" w:cstheme="minorHAnsi"/>
          <w:b/>
        </w:rPr>
        <w:t xml:space="preserve"> гл. 21 НК РФ</w:t>
      </w:r>
      <w:r w:rsidR="00F932C8">
        <w:rPr>
          <w:rFonts w:asciiTheme="minorHAnsi" w:hAnsiTheme="minorHAnsi" w:cstheme="minorHAnsi"/>
        </w:rPr>
        <w:t xml:space="preserve">. </w:t>
      </w:r>
      <w:r w:rsidR="00F932C8" w:rsidRPr="0093075D">
        <w:rPr>
          <w:rFonts w:asciiTheme="minorHAnsi" w:hAnsiTheme="minorHAnsi" w:cstheme="minorHAnsi"/>
          <w:b/>
        </w:rPr>
        <w:t>Изменения в декларации по НДС</w:t>
      </w:r>
      <w:r w:rsidR="00F932C8">
        <w:rPr>
          <w:rFonts w:asciiTheme="minorHAnsi" w:hAnsiTheme="minorHAnsi" w:cstheme="minorHAnsi"/>
        </w:rPr>
        <w:t>: какие и когда применять.</w:t>
      </w:r>
    </w:p>
    <w:p w:rsidR="00F932C8" w:rsidRPr="00660FA5" w:rsidRDefault="0093075D" w:rsidP="00F932C8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93075D">
        <w:rPr>
          <w:b/>
          <w:bC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6D992" wp14:editId="586578B9">
                <wp:simplePos x="0" y="0"/>
                <wp:positionH relativeFrom="column">
                  <wp:posOffset>-161925</wp:posOffset>
                </wp:positionH>
                <wp:positionV relativeFrom="paragraph">
                  <wp:posOffset>297815</wp:posOffset>
                </wp:positionV>
                <wp:extent cx="350520" cy="220980"/>
                <wp:effectExtent l="76200" t="38100" r="0" b="12192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7785B" id="Стрелка вправо 10" o:spid="_x0000_s1026" type="#_x0000_t13" style="position:absolute;margin-left:-12.75pt;margin-top:23.45pt;width:27.6pt;height:17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VOhAIAAC8FAAAOAAAAZHJzL2Uyb0RvYy54bWysVN1qFDEUvhd8h5B7O7vbH9uls2VpqQil&#10;FlvpdZpJdgYyOfEku7PrlfgmvkERvFHQV5i+kSeZ2W2pRVC8SXJy/r98J4dHy9qwhUJfgc35cGvA&#10;mbISisrOcv7u6vTFPmc+CFsIA1blfKU8P5o8f3bYuLEaQQmmUMgoiPXjxuW8DMGNs8zLUtXCb4FT&#10;lpQasBaBRJxlBYqGotcmGw0Ge1kDWDgEqbyn25NOyScpvtZKhjdaexWYyTnVFtKKab2JazY5FOMZ&#10;CldWsi9D/EMVtagsJd2EOhFBsDlWv4WqK4ngQYctCXUGWldSpR6om+HgUTeXpXAq9ULgeLeByf+/&#10;sPJ8cYGsKujtCB4ranqj9vPdp7uP7df2e/utvWXtl/Ynibe0/2BkRZA1zo/J89JdYC95Osb+lxrr&#10;uFNnbJlgXm1gVsvAJF1u7w52R5RNkmo0Ghzsp5jZvbNDH14pqFk85ByrWRmmiNAkiMXizAdKSw5r&#10;QxJiSV0R6RRWRsU6jH2rNPWXaokXiVnq2CBbCOKEkFLZsBebonjJOlrpypiN43ZK+0fH3j66qsS6&#10;v3HeeKTMYMPGua4s4FPZTRj2JevOfo1A13eE4AaKFT0tQsd57+RpRXCeCR8uBBLJ6QVocMMbWrSB&#10;JufQnzgrAT88dR/tiXuk5ayhocm5fz8XqDgzry2x8mC4sxOnLAk7uy/jK+NDzc1DjZ3Xx0BvMKQv&#10;wsl0jPbBrI8aob6m+Z7GrKQSVlLunMuAa+E4dMNMP4RU02kyo8lyIpzZSydj8IhqJMrV8lqg6zkV&#10;iIznsB4wMX5Eqs42elqYzgPoKjHuHtceb5rKRJz+B4lj/1BOVvf/3OQXAAAA//8DAFBLAwQUAAYA&#10;CAAAACEAA30kud8AAAAIAQAADwAAAGRycy9kb3ducmV2LnhtbEyPwUrDQBBA74L/sIzgrd002DaN&#10;2RQRpAeh0CricZudJsHsbMhuttGvdzzZ4zCPN2+K7WQ7EXHwrSMFi3kCAqlypqVawfvbyywD4YMm&#10;oztHqOAbPWzL25tC58Zd6IDxGGrBEvK5VtCE0OdS+qpBq/3c9Ui8O7vB6sDjUEsz6AvLbSfTJFlJ&#10;q1viC43u8bnB6us4WgUP+ylkzu8+o919jPEQ9z+v51Gp+7vp6RFEwCn8w/CXz+lQctPJjWS86BTM&#10;0uWSUZatNiAYSDdrECcF2WINsizk9QPlLwAAAP//AwBQSwECLQAUAAYACAAAACEAtoM4kv4AAADh&#10;AQAAEwAAAAAAAAAAAAAAAAAAAAAAW0NvbnRlbnRfVHlwZXNdLnhtbFBLAQItABQABgAIAAAAIQA4&#10;/SH/1gAAAJQBAAALAAAAAAAAAAAAAAAAAC8BAABfcmVscy8ucmVsc1BLAQItABQABgAIAAAAIQCW&#10;pOVOhAIAAC8FAAAOAAAAAAAAAAAAAAAAAC4CAABkcnMvZTJvRG9jLnhtbFBLAQItABQABgAIAAAA&#10;IQADfSS53wAAAAgBAAAPAAAAAAAAAAAAAAAAAN4EAABkcnMvZG93bnJldi54bWxQSwUGAAAAAAQA&#10;BADzAAAA6gUAAAAA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60FA5" w:rsidRPr="0093075D">
        <w:rPr>
          <w:rFonts w:asciiTheme="minorHAnsi" w:hAnsiTheme="minorHAnsi" w:cstheme="minorHAnsi"/>
          <w:b/>
        </w:rPr>
        <w:t>НДС по субсидиям</w:t>
      </w:r>
      <w:r w:rsidR="00660FA5">
        <w:rPr>
          <w:rFonts w:asciiTheme="minorHAnsi" w:hAnsiTheme="minorHAnsi" w:cstheme="minorHAnsi"/>
        </w:rPr>
        <w:t xml:space="preserve"> и  раздельный</w:t>
      </w:r>
      <w:r w:rsidR="00F932C8" w:rsidRPr="00660FA5">
        <w:rPr>
          <w:rFonts w:asciiTheme="minorHAnsi" w:hAnsiTheme="minorHAnsi" w:cstheme="minorHAnsi"/>
        </w:rPr>
        <w:t xml:space="preserve"> учет, восстановление налога при получении бюджетных средств.</w:t>
      </w:r>
      <w:r w:rsidR="00660FA5">
        <w:rPr>
          <w:rFonts w:asciiTheme="minorHAnsi" w:hAnsiTheme="minorHAnsi" w:cstheme="minorHAnsi"/>
        </w:rPr>
        <w:t xml:space="preserve"> </w:t>
      </w:r>
      <w:r w:rsidR="00F932C8" w:rsidRPr="00660FA5">
        <w:rPr>
          <w:rFonts w:asciiTheme="minorHAnsi" w:hAnsiTheme="minorHAnsi" w:cstheme="minorHAnsi"/>
        </w:rPr>
        <w:t>Принцип нейтральности НДС к зарплатным субсидиям и «нулевым» кредитам.</w:t>
      </w:r>
    </w:p>
    <w:p w:rsidR="00660FA5" w:rsidRDefault="00660FA5" w:rsidP="00660FA5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93075D">
        <w:rPr>
          <w:rFonts w:asciiTheme="minorHAnsi" w:hAnsiTheme="minorHAnsi" w:cstheme="minorHAnsi"/>
          <w:b/>
        </w:rPr>
        <w:t>Новые тренды АСК НДС в 2020 гг</w:t>
      </w:r>
      <w:r w:rsidRPr="00660FA5">
        <w:rPr>
          <w:rFonts w:asciiTheme="minorHAnsi" w:hAnsiTheme="minorHAnsi" w:cstheme="minorHAnsi"/>
        </w:rPr>
        <w:t>.: функционал ООК, сомнительные начисления и несопоставимые операции, разграничение «сущностных» от технических компаний.</w:t>
      </w:r>
    </w:p>
    <w:p w:rsidR="00660FA5" w:rsidRDefault="00660FA5" w:rsidP="00660FA5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660FA5">
        <w:rPr>
          <w:rFonts w:asciiTheme="minorHAnsi" w:hAnsiTheme="minorHAnsi" w:cstheme="minorHAnsi"/>
        </w:rPr>
        <w:t>Особенности применения НДС в различных хозяйственных ситуациях</w:t>
      </w:r>
    </w:p>
    <w:p w:rsidR="00660FA5" w:rsidRPr="001A1472" w:rsidRDefault="00660FA5" w:rsidP="00660FA5">
      <w:pPr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>2.3</w:t>
      </w:r>
      <w:r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. Налог на прибыль </w:t>
      </w:r>
    </w:p>
    <w:p w:rsidR="00A97673" w:rsidRPr="0093075D" w:rsidRDefault="0093075D" w:rsidP="00453605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  <w:b/>
        </w:rPr>
      </w:pPr>
      <w:r w:rsidRPr="0093075D">
        <w:rPr>
          <w:b/>
          <w:bC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E8B7BE" wp14:editId="61DDC29F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350520" cy="220980"/>
                <wp:effectExtent l="76200" t="38100" r="0" b="1219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4CB4" id="Стрелка вправо 12" o:spid="_x0000_s1026" type="#_x0000_t13" style="position:absolute;margin-left:-15.75pt;margin-top:13.15pt;width:27.6pt;height:1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wwhQIAAC8FAAAOAAAAZHJzL2Uyb0RvYy54bWysVM1uEzEQviPxDpbvdJP0hzbqpopaFSFV&#10;paJFPbteO7uS12PGTjbhhHgT3qBC4gISvML2jRh7N2lVKiQQF3vG8z/zjQ+PlrVhC4W+Apvz4daA&#10;M2UlFJWd5fzd1emLfc58ELYQBqzK+Up5fjR5/uywcWM1ghJMoZCRE+vHjct5GYIbZ5mXpaqF3wKn&#10;LAk1YC0CsTjLChQNea9NNhoM9rIGsHAIUnlPryedkE+Sf62VDG+09iowk3PKLaQT03kTz2xyKMYz&#10;FK6sZJ+G+IcsalFZCrpxdSKCYHOsfnNVVxLBgw5bEuoMtK6kSjVQNcPBo2ouS+FUqoWa492mTf7/&#10;uZXniwtkVUGzG3FmRU0zaj/ffbr72H5tv7ff2lvWfml/EntL9w9GWtSyxvkxWV66C+w5T2Ssf6mx&#10;jjdVxpapzatNm9UyMEmP27uD3RENQ5JoNBoc7KcxZPfGDn14paBmkcg5VrMyTBGhSS0WizMfKCwZ&#10;rBWJiSl1SSQqrIyKeRj7VmmqL+USHxKy1LFBthCECSGlsmEvFkX+knbU0pUxG8PtFPaPhr1+NFUJ&#10;dX9jvLFIkcGGjXFdWcCnopsw7FPWnf66A13dsQU3UKxotAgd5r2TpxW180z4cCGQQE4ToMUNb+jQ&#10;BpqcQ09xVgJ+eOo96hP2SMpZQ0uTc/9+LlBxZl5bQuXBcGcnbllidnZfxinjQ8nNQ4md18dAMxjS&#10;F+FkIqN+MGtSI9TXtN/TGJVEwkqKnXMZcM0ch26Z6YeQajpNarRZToQze+lkdB67GoFytbwW6HpM&#10;BQLjOawXTIwfgarTjZYWpvMAukqIu+9r32/aygSc/geJa/+QT1r3/9zkFwAAAP//AwBQSwMEFAAG&#10;AAgAAAAhAKJXD8jgAAAACAEAAA8AAABkcnMvZG93bnJldi54bWxMj01Lw0AQhu+C/2EZwVu7+dBY&#10;0kyKCNKDUGgV6XGbTJNgdjZkN9vor3c92ePwPrzvM8Vm1r3wNNrOMEK8jEAQV6buuEH4eH9drEBY&#10;p7hWvWFC+CYLm/L2plB5bS68J39wjQglbHOF0Do35FLaqiWt7NIMxCE7m1ErF86xkfWoLqFc9zKJ&#10;okxq1XFYaNVALy1VX4dJIzzsZrcydnv0evs5+b3f/bydJ8T7u/l5DcLR7P5h+NMP6lAGp5OZuLai&#10;R1ik8WNAEZIsBRGAJH0CcULI4hhkWcjrB8pfAAAA//8DAFBLAQItABQABgAIAAAAIQC2gziS/gAA&#10;AOEBAAATAAAAAAAAAAAAAAAAAAAAAABbQ29udGVudF9UeXBlc10ueG1sUEsBAi0AFAAGAAgAAAAh&#10;ADj9If/WAAAAlAEAAAsAAAAAAAAAAAAAAAAALwEAAF9yZWxzLy5yZWxzUEsBAi0AFAAGAAgAAAAh&#10;AORIHDCFAgAALwUAAA4AAAAAAAAAAAAAAAAALgIAAGRycy9lMm9Eb2MueG1sUEsBAi0AFAAGAAgA&#10;AAAhAKJXD8jgAAAACAEAAA8AAAAAAAAAAAAAAAAA3wQAAGRycy9kb3ducmV2LnhtbFBLBQYAAAAA&#10;BAAEAPMAAADsBQAAAAA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53605" w:rsidRPr="0093075D">
        <w:rPr>
          <w:rFonts w:asciiTheme="minorHAnsi" w:hAnsiTheme="minorHAnsi" w:cstheme="minorHAnsi"/>
          <w:b/>
        </w:rPr>
        <w:t>«</w:t>
      </w:r>
      <w:proofErr w:type="spellStart"/>
      <w:r w:rsidR="00453605" w:rsidRPr="0093075D">
        <w:rPr>
          <w:rFonts w:asciiTheme="minorHAnsi" w:hAnsiTheme="minorHAnsi" w:cstheme="minorHAnsi"/>
          <w:b/>
        </w:rPr>
        <w:t>К</w:t>
      </w:r>
      <w:r w:rsidR="008001E4" w:rsidRPr="0093075D">
        <w:rPr>
          <w:rFonts w:asciiTheme="minorHAnsi" w:hAnsiTheme="minorHAnsi" w:cstheme="minorHAnsi"/>
          <w:b/>
        </w:rPr>
        <w:t>оронавирусные</w:t>
      </w:r>
      <w:proofErr w:type="spellEnd"/>
      <w:r w:rsidR="008001E4" w:rsidRPr="0093075D">
        <w:rPr>
          <w:rFonts w:asciiTheme="minorHAnsi" w:hAnsiTheme="minorHAnsi" w:cstheme="minorHAnsi"/>
          <w:b/>
        </w:rPr>
        <w:t>» поправки по налогу на прибыль:</w:t>
      </w:r>
    </w:p>
    <w:p w:rsidR="00A97673" w:rsidRDefault="008001E4" w:rsidP="00A97673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 w:rsidRPr="008001E4">
        <w:rPr>
          <w:rFonts w:asciiTheme="minorHAnsi" w:hAnsiTheme="minorHAnsi" w:cstheme="minorHAnsi"/>
        </w:rPr>
        <w:t xml:space="preserve">налоговый учет </w:t>
      </w:r>
      <w:r w:rsidRPr="0093075D">
        <w:rPr>
          <w:rFonts w:asciiTheme="minorHAnsi" w:hAnsiTheme="minorHAnsi" w:cstheme="minorHAnsi"/>
          <w:b/>
        </w:rPr>
        <w:t>субсидий</w:t>
      </w:r>
      <w:r w:rsidRPr="008001E4">
        <w:rPr>
          <w:rFonts w:asciiTheme="minorHAnsi" w:hAnsiTheme="minorHAnsi" w:cstheme="minorHAnsi"/>
        </w:rPr>
        <w:t xml:space="preserve"> для пострадавших отраслей, </w:t>
      </w:r>
      <w:r w:rsidR="00A97673">
        <w:rPr>
          <w:rFonts w:asciiTheme="minorHAnsi" w:hAnsiTheme="minorHAnsi" w:cstheme="minorHAnsi"/>
        </w:rPr>
        <w:t>списанных</w:t>
      </w:r>
      <w:r w:rsidRPr="008001E4">
        <w:rPr>
          <w:rFonts w:asciiTheme="minorHAnsi" w:hAnsiTheme="minorHAnsi" w:cstheme="minorHAnsi"/>
        </w:rPr>
        <w:t xml:space="preserve"> налогов,</w:t>
      </w:r>
    </w:p>
    <w:p w:rsidR="009A4EB5" w:rsidRDefault="009A4EB5" w:rsidP="009A4EB5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налоговый учет</w:t>
      </w:r>
      <w:r w:rsidRPr="009A4EB5">
        <w:rPr>
          <w:rFonts w:asciiTheme="minorHAnsi" w:hAnsiTheme="minorHAnsi" w:cstheme="minorHAnsi"/>
        </w:rPr>
        <w:t xml:space="preserve"> </w:t>
      </w:r>
      <w:r w:rsidRPr="0093075D">
        <w:rPr>
          <w:rFonts w:asciiTheme="minorHAnsi" w:hAnsiTheme="minorHAnsi" w:cstheme="minorHAnsi"/>
          <w:b/>
        </w:rPr>
        <w:t>процентов по льготному кредиту</w:t>
      </w:r>
      <w:r w:rsidRPr="009A4EB5">
        <w:rPr>
          <w:rFonts w:asciiTheme="minorHAnsi" w:hAnsiTheme="minorHAnsi" w:cstheme="minorHAnsi"/>
        </w:rPr>
        <w:t xml:space="preserve"> на возобновление деятельности</w:t>
      </w:r>
      <w:r>
        <w:rPr>
          <w:rFonts w:asciiTheme="minorHAnsi" w:hAnsiTheme="minorHAnsi" w:cstheme="minorHAnsi"/>
        </w:rPr>
        <w:t>,</w:t>
      </w:r>
    </w:p>
    <w:p w:rsidR="00A97673" w:rsidRDefault="00A97673" w:rsidP="00A97673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A97673">
        <w:rPr>
          <w:rFonts w:asciiTheme="minorHAnsi" w:hAnsiTheme="minorHAnsi" w:cstheme="minorHAnsi"/>
        </w:rPr>
        <w:t xml:space="preserve">ключается ли в доходы </w:t>
      </w:r>
      <w:r w:rsidR="009A4EB5" w:rsidRPr="0093075D">
        <w:rPr>
          <w:rFonts w:asciiTheme="minorHAnsi" w:hAnsiTheme="minorHAnsi" w:cstheme="minorHAnsi"/>
          <w:b/>
        </w:rPr>
        <w:t>прощеный</w:t>
      </w:r>
      <w:r w:rsidRPr="0093075D">
        <w:rPr>
          <w:rFonts w:asciiTheme="minorHAnsi" w:hAnsiTheme="minorHAnsi" w:cstheme="minorHAnsi"/>
          <w:b/>
        </w:rPr>
        <w:t xml:space="preserve"> кредит на возобновление бизнеса</w:t>
      </w:r>
      <w:r w:rsidR="009A4EB5">
        <w:rPr>
          <w:rFonts w:asciiTheme="minorHAnsi" w:hAnsiTheme="minorHAnsi" w:cstheme="minorHAnsi"/>
        </w:rPr>
        <w:t>,</w:t>
      </w:r>
    </w:p>
    <w:p w:rsidR="00A97673" w:rsidRDefault="008001E4" w:rsidP="00A97673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 w:rsidRPr="008001E4">
        <w:rPr>
          <w:rFonts w:asciiTheme="minorHAnsi" w:hAnsiTheme="minorHAnsi" w:cstheme="minorHAnsi"/>
        </w:rPr>
        <w:t xml:space="preserve"> </w:t>
      </w:r>
      <w:r w:rsidR="00453605">
        <w:rPr>
          <w:rFonts w:asciiTheme="minorHAnsi" w:hAnsiTheme="minorHAnsi" w:cstheme="minorHAnsi"/>
        </w:rPr>
        <w:t>к</w:t>
      </w:r>
      <w:r w:rsidR="00453605" w:rsidRPr="00453605">
        <w:rPr>
          <w:rFonts w:asciiTheme="minorHAnsi" w:hAnsiTheme="minorHAnsi" w:cstheme="minorHAnsi"/>
        </w:rPr>
        <w:t xml:space="preserve">ак подтвердить и учесть </w:t>
      </w:r>
      <w:r w:rsidR="00453605" w:rsidRPr="0093075D">
        <w:rPr>
          <w:rFonts w:asciiTheme="minorHAnsi" w:hAnsiTheme="minorHAnsi" w:cstheme="minorHAnsi"/>
          <w:b/>
        </w:rPr>
        <w:t>расходы в период коронавируса</w:t>
      </w:r>
      <w:r w:rsidR="00453605">
        <w:rPr>
          <w:rFonts w:asciiTheme="minorHAnsi" w:hAnsiTheme="minorHAnsi" w:cstheme="minorHAnsi"/>
        </w:rPr>
        <w:t>,</w:t>
      </w:r>
    </w:p>
    <w:p w:rsidR="00A97673" w:rsidRDefault="00A97673" w:rsidP="00A97673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 w:rsidRPr="0093075D">
        <w:rPr>
          <w:rFonts w:asciiTheme="minorHAnsi" w:hAnsiTheme="minorHAnsi" w:cstheme="minorHAnsi"/>
          <w:b/>
        </w:rPr>
        <w:t>командировка не состоялась: как быть с невозмещаемыми расходами</w:t>
      </w:r>
      <w:r w:rsidRPr="00A97673">
        <w:rPr>
          <w:rFonts w:asciiTheme="minorHAnsi" w:hAnsiTheme="minorHAnsi" w:cstheme="minorHAnsi"/>
        </w:rPr>
        <w:t>?</w:t>
      </w:r>
    </w:p>
    <w:p w:rsidR="00A97673" w:rsidRDefault="00453605" w:rsidP="00A97673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001E4" w:rsidRPr="008001E4">
        <w:rPr>
          <w:rFonts w:asciiTheme="minorHAnsi" w:hAnsiTheme="minorHAnsi" w:cstheme="minorHAnsi"/>
        </w:rPr>
        <w:t xml:space="preserve">санитарные расходы предприятий. </w:t>
      </w:r>
    </w:p>
    <w:p w:rsidR="008001E4" w:rsidRPr="008001E4" w:rsidRDefault="0093075D" w:rsidP="00A97673">
      <w:pPr>
        <w:pStyle w:val="aa"/>
        <w:numPr>
          <w:ilvl w:val="0"/>
          <w:numId w:val="31"/>
        </w:numPr>
        <w:textAlignment w:val="baseline"/>
        <w:rPr>
          <w:rFonts w:asciiTheme="minorHAnsi" w:hAnsiTheme="minorHAnsi" w:cstheme="minorHAnsi"/>
        </w:rPr>
      </w:pPr>
      <w:r w:rsidRPr="0093075D">
        <w:rPr>
          <w:b/>
          <w:bC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81BA8" wp14:editId="2BF9F125">
                <wp:simplePos x="0" y="0"/>
                <wp:positionH relativeFrom="column">
                  <wp:posOffset>-161925</wp:posOffset>
                </wp:positionH>
                <wp:positionV relativeFrom="paragraph">
                  <wp:posOffset>327025</wp:posOffset>
                </wp:positionV>
                <wp:extent cx="350520" cy="220980"/>
                <wp:effectExtent l="76200" t="38100" r="0" b="1219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7BCB" id="Стрелка вправо 13" o:spid="_x0000_s1026" type="#_x0000_t13" style="position:absolute;margin-left:-12.75pt;margin-top:25.75pt;width:27.6pt;height:1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APhQIAAC8FAAAOAAAAZHJzL2Uyb0RvYy54bWysVM1uEzEQviPxDpbvdJP0hzbqpopaFSFV&#10;paJFPbteO7uS12PGTjbhhHgT3qBC4gISvML2jRh7N2lVKiQQF3vG8z/zjQ+PlrVhC4W+Apvz4daA&#10;M2UlFJWd5fzd1emLfc58ELYQBqzK+Up5fjR5/uywcWM1ghJMoZCRE+vHjct5GYIbZ5mXpaqF3wKn&#10;LAk1YC0CsTjLChQNea9NNhoM9rIGsHAIUnlPryedkE+Sf62VDG+09iowk3PKLaQT03kTz2xyKMYz&#10;FK6sZJ+G+IcsalFZCrpxdSKCYHOsfnNVVxLBgw5bEuoMtK6kSjVQNcPBo2ouS+FUqoWa492mTf7/&#10;uZXniwtkVUGz2+bMippm1H6++3T3sf3afm+/tbes/dL+JPaW7h+MtKhljfNjsrx0F9hznshY/1Jj&#10;HW+qjC1Tm1ebNqtlYJIet3cHuyMahiTRaDQ42E9jyO6NHfrwSkHNIpFzrGZlmCJCk1osFmc+UFgy&#10;WCsSE1PqkkhUWBkV8zD2rdJUX8olPiRkqWODbCEIE0JKZcNeLIr8Je2opStjNobbKewfDXv9aKoS&#10;6v7GeGORIoMNG+O6soBPRTdh2KesO/11B7q6YwtuoFjRaBE6zHsnTytq55nw4UIggZwmQIsb3tCh&#10;DTQ5h57irAT88NR71CfskZSzhpYm5/79XKDizLy2hMqD4c5O3LLE7Oy+jFPGh5KbhxI7r4+BZjCk&#10;L8LJREb9YNakRqivab+nMSqJhJUUO+cy4Jo5Dt0y0w8h1XSa1GiznAhn9tLJ6Dx2NQLlankt0PWY&#10;CgTGc1gvmBg/AlWnGy0tTOcBdJUQd9/Xvt+0lQk4/Q8S1/4hn7Tu/7nJLwAAAP//AwBQSwMEFAAG&#10;AAgAAAAhAKMQly/gAAAACAEAAA8AAABkcnMvZG93bnJldi54bWxMj8FKw0AQhu+C77CM4K3dNJoa&#10;YyZFBOlBKLSKeNxmp0kwOxuym2306V1PehqG+fjn+8vNbHoRaHSdZYTVMgFBXFvdcYPw9vq8yEE4&#10;r1ir3jIhfJGDTXV5UapC2zPvKRx8I2IIu0IhtN4PhZSubskot7QDcbyd7GiUj+vYSD2qcww3vUyT&#10;ZC2N6jh+aNVATy3Vn4fJINzuZp9bt/0IZvs+hX3Yfb+cJsTrq/nxAYSn2f/B8Ksf1aGKTkc7sXai&#10;R1ikWRZRhGwVZwTS+zsQR4R8fQOyKuX/AtUPAAAA//8DAFBLAQItABQABgAIAAAAIQC2gziS/gAA&#10;AOEBAAATAAAAAAAAAAAAAAAAAAAAAABbQ29udGVudF9UeXBlc10ueG1sUEsBAi0AFAAGAAgAAAAh&#10;ADj9If/WAAAAlAEAAAsAAAAAAAAAAAAAAAAALwEAAF9yZWxzLy5yZWxzUEsBAi0AFAAGAAgAAAAh&#10;AN2+YA+FAgAALwUAAA4AAAAAAAAAAAAAAAAALgIAAGRycy9lMm9Eb2MueG1sUEsBAi0AFAAGAAgA&#10;AAAhAKMQly/gAAAACAEAAA8AAAAAAAAAAAAAAAAA3wQAAGRycy9kb3ducmV2LnhtbFBLBQYAAAAA&#10;BAAEAPMAAADsBQAAAAA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97673">
        <w:rPr>
          <w:rFonts w:asciiTheme="minorHAnsi" w:hAnsiTheme="minorHAnsi" w:cstheme="minorHAnsi"/>
        </w:rPr>
        <w:t>н</w:t>
      </w:r>
      <w:r w:rsidR="008001E4" w:rsidRPr="008001E4">
        <w:rPr>
          <w:rFonts w:asciiTheme="minorHAnsi" w:hAnsiTheme="minorHAnsi" w:cstheme="minorHAnsi"/>
        </w:rPr>
        <w:t xml:space="preserve">алоговые последствия </w:t>
      </w:r>
      <w:r w:rsidR="008001E4" w:rsidRPr="0093075D">
        <w:rPr>
          <w:rFonts w:asciiTheme="minorHAnsi" w:hAnsiTheme="minorHAnsi" w:cstheme="minorHAnsi"/>
          <w:b/>
        </w:rPr>
        <w:t>COVID-тестирования</w:t>
      </w:r>
      <w:r w:rsidR="008001E4" w:rsidRPr="008001E4">
        <w:rPr>
          <w:rFonts w:asciiTheme="minorHAnsi" w:hAnsiTheme="minorHAnsi" w:cstheme="minorHAnsi"/>
        </w:rPr>
        <w:t xml:space="preserve"> работников в различных ситуациях: оплата предприятием, компенсация  сотруднику.</w:t>
      </w:r>
    </w:p>
    <w:p w:rsidR="008001E4" w:rsidRDefault="009A4EB5" w:rsidP="009A4EB5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9A4EB5">
        <w:rPr>
          <w:rFonts w:asciiTheme="minorHAnsi" w:hAnsiTheme="minorHAnsi" w:cstheme="minorHAnsi"/>
        </w:rPr>
        <w:t>Об учете в целях налога на прибыль выплат физлицам — плательщикам НПД по договорам подряда</w:t>
      </w:r>
    </w:p>
    <w:p w:rsidR="00FE7123" w:rsidRPr="008001E4" w:rsidRDefault="00FE7123" w:rsidP="009A4EB5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Сложные вопросы исчисления налога на прибыль и судебная практика.</w:t>
      </w:r>
    </w:p>
    <w:p w:rsidR="00FE7123" w:rsidRPr="001A1472" w:rsidRDefault="00FE7123" w:rsidP="00FE7123">
      <w:pPr>
        <w:tabs>
          <w:tab w:val="left" w:pos="567"/>
        </w:tabs>
        <w:ind w:right="284"/>
        <w:jc w:val="both"/>
        <w:rPr>
          <w:b/>
          <w:color w:val="0000CC"/>
          <w:sz w:val="24"/>
        </w:rPr>
      </w:pPr>
      <w:r>
        <w:rPr>
          <w:b/>
          <w:color w:val="0000CC"/>
          <w:sz w:val="24"/>
        </w:rPr>
        <w:t xml:space="preserve">2.4. </w:t>
      </w:r>
      <w:r w:rsidRPr="001A1472">
        <w:rPr>
          <w:b/>
          <w:color w:val="0000CC"/>
          <w:sz w:val="24"/>
        </w:rPr>
        <w:t>НДФЛ и страховые взносы:</w:t>
      </w:r>
    </w:p>
    <w:p w:rsidR="00E44265" w:rsidRPr="00E44265" w:rsidRDefault="0093075D" w:rsidP="00E44265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93075D">
        <w:rPr>
          <w:b/>
          <w:bCs/>
          <w:noProof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A533F" wp14:editId="6F3869C8">
                <wp:simplePos x="0" y="0"/>
                <wp:positionH relativeFrom="column">
                  <wp:posOffset>-123825</wp:posOffset>
                </wp:positionH>
                <wp:positionV relativeFrom="paragraph">
                  <wp:posOffset>332740</wp:posOffset>
                </wp:positionV>
                <wp:extent cx="350520" cy="220980"/>
                <wp:effectExtent l="76200" t="38100" r="0" b="1219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EBA6" id="Стрелка вправо 14" o:spid="_x0000_s1026" type="#_x0000_t13" style="position:absolute;margin-left:-9.75pt;margin-top:26.2pt;width:27.6pt;height:17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azhQIAAC8FAAAOAAAAZHJzL2Uyb0RvYy54bWysVM1qGzEQvhf6DkL3Zm3HSROTdTAJKYWQ&#10;hCYlZ0UreRe0GnUke+2eSt8kbxAKvbTQvsLmjTqS105IQ6GlF2lG8z/zjQ4OF7Vhc4W+Apvz/laP&#10;M2UlFJWd5vz91cmrPc58ELYQBqzK+VJ5fjh++eKgcSM1gBJMoZCRE+tHjct5GYIbZZmXpaqF3wKn&#10;LAk1YC0CsTjNChQNea9NNuj1drMGsHAIUnlPr8crIR8n/1orGc619iowk3PKLaQT03kTz2x8IEZT&#10;FK6sZJeG+IcsalFZCrpxdSyCYDOsfnNVVxLBgw5bEuoMtK6kSjVQNf3ek2ouS+FUqoWa492mTf7/&#10;uZVn8wtkVUGzG3JmRU0zam/vP99/ar+239tv7R1rv7Q/ib2j+wcjLWpZ4/yILC/dBXacJzLWv9BY&#10;x5sqY4vU5uWmzWoRmKTH7Z3ezoCGIUk0GPT299IYsgdjhz68UVCzSOQcq2kZJojQpBaL+akPFJYM&#10;1orExJRWSSQqLI2KeRj7TmmqL+USHxKy1JFBNheECSGlsmE3FkX+knbU0pUxG8PtFPaPhp1+NFUJ&#10;dX9jvLFIkcGGjXFdWcDnopvQ71LWK/11B1Z1xxbcQLGk0SKsMO+dPKmonafChwuBBHKaAC1uOKdD&#10;G2hyDh3FWQn48bn3qE/YIylnDS1Nzv2HmUDFmXlrCZX7/eEwbllihjuv45TxseTmscTO6iOgGfTp&#10;i3AykVE/mDWpEepr2u9JjEoiYSXFzrkMuGaOwmqZ6YeQajJJarRZToRTe+lkdB67GoFytbgW6DpM&#10;BQLjGawXTIyegGqlGy0tTGYBdJUQ99DXrt+0lQk43Q8S1/4xn7Qe/rnxLwAAAP//AwBQSwMEFAAG&#10;AAgAAAAhAH9YSEPgAAAACAEAAA8AAABkcnMvZG93bnJldi54bWxMj0FLw0AQhe+C/2EZwVu7aWxs&#10;jJkUEaQHodAqpcdtMk2C2dmQ3Wyjv971VI/D+3jvm3w96U54GmxrGGExj0AQl6ZquUb4/HibpSCs&#10;U1ypzjAhfJOFdXF7k6usMhfekd+7WoQStplCaJzrMylt2ZBWdm564pCdzaCVC+dQy2pQl1CuOxlH&#10;0aPUquWw0KieXhsqv/ajRlhuJ5cauzl6vTmMfue3P+/nEfH+bnp5BuFoclcY/vSDOhTB6WRGrqzo&#10;EGaLpySgCEm8BBGAh2QF4oSQrmKQRS7/P1D8AgAA//8DAFBLAQItABQABgAIAAAAIQC2gziS/gAA&#10;AOEBAAATAAAAAAAAAAAAAAAAAAAAAABbQ29udGVudF9UeXBlc10ueG1sUEsBAi0AFAAGAAgAAAAh&#10;ADj9If/WAAAAlAEAAAsAAAAAAAAAAAAAAAAALwEAAF9yZWxzLy5yZWxzUEsBAi0AFAAGAAgAAAAh&#10;AHJ8FrOFAgAALwUAAA4AAAAAAAAAAAAAAAAALgIAAGRycy9lMm9Eb2MueG1sUEsBAi0AFAAGAAgA&#10;AAAhAH9YSEPgAAAACAEAAA8AAAAAAAAAAAAAAAAA3wQAAGRycy9kb3ducmV2LnhtbFBLBQYAAAAA&#10;BAAEAPMAAADsBQAAAAA=&#10;" adj="1479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44265" w:rsidRPr="00E44265">
        <w:rPr>
          <w:rFonts w:asciiTheme="minorHAnsi" w:hAnsiTheme="minorHAnsi" w:cstheme="minorHAnsi"/>
        </w:rPr>
        <w:t>Пониженные тарифы страховых взносов по разным основаниям</w:t>
      </w:r>
    </w:p>
    <w:p w:rsidR="00E44265" w:rsidRPr="00E44265" w:rsidRDefault="00E44265" w:rsidP="00E44265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все ИП</w:t>
      </w:r>
      <w:r w:rsidRPr="00E44265">
        <w:rPr>
          <w:rFonts w:asciiTheme="minorHAnsi" w:hAnsiTheme="minorHAnsi" w:cstheme="minorHAnsi"/>
        </w:rPr>
        <w:t xml:space="preserve"> смогут сэкономить на страховых взносах в фиксированном размере</w:t>
      </w:r>
    </w:p>
    <w:p w:rsidR="00FE7123" w:rsidRDefault="00FE7123" w:rsidP="00FE7123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>Изменения в порядке исчисления</w:t>
      </w:r>
      <w:r>
        <w:rPr>
          <w:rFonts w:asciiTheme="minorHAnsi" w:hAnsiTheme="minorHAnsi" w:cstheme="minorHAnsi"/>
        </w:rPr>
        <w:t xml:space="preserve"> и уплаты НДФЛ в 2020г</w:t>
      </w:r>
    </w:p>
    <w:p w:rsidR="00C45869" w:rsidRDefault="00C45869" w:rsidP="00C45869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93075D">
        <w:rPr>
          <w:rFonts w:asciiTheme="minorHAnsi" w:hAnsiTheme="minorHAnsi" w:cstheme="minorHAnsi"/>
          <w:b/>
        </w:rPr>
        <w:t>Новация дивидендов в заем</w:t>
      </w:r>
      <w:r w:rsidRPr="00C45869">
        <w:rPr>
          <w:rFonts w:asciiTheme="minorHAnsi" w:hAnsiTheme="minorHAnsi" w:cstheme="minorHAnsi"/>
        </w:rPr>
        <w:t>: последствия для НДФЛ</w:t>
      </w:r>
    </w:p>
    <w:p w:rsidR="00C45869" w:rsidRPr="000E5643" w:rsidRDefault="00C45869" w:rsidP="00C45869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Сложные вопросы исчисления НДФЛ и страховых взносов.</w:t>
      </w:r>
    </w:p>
    <w:p w:rsidR="00FE7123" w:rsidRPr="001A1472" w:rsidRDefault="00FE7123" w:rsidP="00FE7123">
      <w:pPr>
        <w:rPr>
          <w:b/>
          <w:bCs/>
          <w:color w:val="0000CC"/>
          <w:sz w:val="24"/>
          <w:szCs w:val="24"/>
          <w:shd w:val="clear" w:color="auto" w:fill="FFFFFF"/>
        </w:rPr>
      </w:pPr>
      <w:r w:rsidRPr="001A1472">
        <w:rPr>
          <w:b/>
          <w:bCs/>
          <w:color w:val="0000CC"/>
          <w:sz w:val="24"/>
          <w:szCs w:val="24"/>
          <w:shd w:val="clear" w:color="auto" w:fill="FFFFFF"/>
        </w:rPr>
        <w:t xml:space="preserve">2.5. Налог на имущество: </w:t>
      </w:r>
    </w:p>
    <w:p w:rsidR="00FE7123" w:rsidRDefault="00FE7123" w:rsidP="00657694">
      <w:pPr>
        <w:pStyle w:val="aa"/>
        <w:numPr>
          <w:ilvl w:val="0"/>
          <w:numId w:val="2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</w:rPr>
      </w:pPr>
      <w:r w:rsidRPr="00AB4B75">
        <w:rPr>
          <w:rFonts w:asciiTheme="minorHAnsi" w:hAnsiTheme="minorHAnsi" w:cstheme="minorHAnsi"/>
        </w:rPr>
        <w:t xml:space="preserve">Вопросы применения </w:t>
      </w:r>
      <w:r w:rsidRPr="00C1788E">
        <w:rPr>
          <w:rFonts w:asciiTheme="minorHAnsi" w:hAnsiTheme="minorHAnsi" w:cstheme="minorHAnsi"/>
          <w:b/>
        </w:rPr>
        <w:t>нововведений 2020</w:t>
      </w:r>
      <w:r w:rsidRPr="00AB4B75">
        <w:rPr>
          <w:rFonts w:asciiTheme="minorHAnsi" w:hAnsiTheme="minorHAnsi" w:cstheme="minorHAnsi"/>
        </w:rPr>
        <w:t xml:space="preserve"> (изменение объекта налогообложения,</w:t>
      </w:r>
      <w:r>
        <w:rPr>
          <w:rFonts w:asciiTheme="minorHAnsi" w:hAnsiTheme="minorHAnsi" w:cstheme="minorHAnsi"/>
        </w:rPr>
        <w:t xml:space="preserve"> н</w:t>
      </w:r>
      <w:r w:rsidRPr="00AB4B75">
        <w:rPr>
          <w:rFonts w:asciiTheme="minorHAnsi" w:hAnsiTheme="minorHAnsi" w:cstheme="minorHAnsi"/>
        </w:rPr>
        <w:t>овые облагаемы виды имущества</w:t>
      </w:r>
      <w:r>
        <w:rPr>
          <w:rFonts w:asciiTheme="minorHAnsi" w:hAnsiTheme="minorHAnsi" w:cstheme="minorHAnsi"/>
        </w:rPr>
        <w:t>)</w:t>
      </w:r>
      <w:r w:rsidR="00120F7C">
        <w:rPr>
          <w:rFonts w:asciiTheme="minorHAnsi" w:hAnsiTheme="minorHAnsi" w:cstheme="minorHAnsi"/>
        </w:rPr>
        <w:t xml:space="preserve">. </w:t>
      </w:r>
      <w:r w:rsidR="00120F7C" w:rsidRPr="00120F7C">
        <w:rPr>
          <w:rFonts w:asciiTheme="minorHAnsi" w:hAnsiTheme="minorHAnsi" w:cstheme="minorHAnsi"/>
        </w:rPr>
        <w:t>Снова начались споры по недвижимому имуществу</w:t>
      </w:r>
    </w:p>
    <w:p w:rsidR="000E11ED" w:rsidRPr="00CE116D" w:rsidRDefault="00C20125" w:rsidP="00657694">
      <w:pPr>
        <w:shd w:val="clear" w:color="auto" w:fill="FFFFFF"/>
        <w:spacing w:line="315" w:lineRule="atLeast"/>
        <w:contextualSpacing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657694" w:rsidRDefault="00657694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797006">
        <w:rPr>
          <w:b/>
          <w:sz w:val="22"/>
          <w:szCs w:val="22"/>
          <w:u w:val="single"/>
        </w:rPr>
        <w:t>28 сентября</w:t>
      </w:r>
      <w:r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797006">
        <w:rPr>
          <w:b/>
          <w:sz w:val="22"/>
          <w:szCs w:val="22"/>
        </w:rPr>
        <w:t xml:space="preserve">  29 сентября</w:t>
      </w:r>
      <w:r>
        <w:rPr>
          <w:b/>
          <w:sz w:val="22"/>
          <w:szCs w:val="22"/>
        </w:rPr>
        <w:t xml:space="preserve">  и позже – 57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657694" w:rsidRPr="002D2938" w:rsidRDefault="00657694" w:rsidP="00DB73B7">
      <w:pPr>
        <w:rPr>
          <w:b/>
          <w:sz w:val="22"/>
          <w:szCs w:val="22"/>
        </w:rPr>
      </w:pPr>
    </w:p>
    <w:p w:rsidR="00DB73B7" w:rsidRDefault="00DB73B7" w:rsidP="00DB73B7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7CEAAF7" wp14:editId="5E81A856">
            <wp:simplePos x="0" y="0"/>
            <wp:positionH relativeFrom="column">
              <wp:posOffset>-125730</wp:posOffset>
            </wp:positionH>
            <wp:positionV relativeFrom="paragraph">
              <wp:posOffset>46355</wp:posOffset>
            </wp:positionV>
            <wp:extent cx="367030" cy="318770"/>
            <wp:effectExtent l="0" t="0" r="0" b="5080"/>
            <wp:wrapSquare wrapText="bothSides"/>
            <wp:docPr id="1" name="Рисунок 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"/>
          <w:sz w:val="20"/>
        </w:rPr>
        <w:t>Внимание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</w:rPr>
        <w:t xml:space="preserve"> При  посещении 4-х семинаров  в 2020г </w:t>
      </w:r>
      <w:r w:rsidRPr="00CE2AA0">
        <w:rPr>
          <w:spacing w:val="-2"/>
          <w:sz w:val="20"/>
        </w:rPr>
        <w:t xml:space="preserve"> офор</w:t>
      </w:r>
      <w:r w:rsidR="00426F17">
        <w:rPr>
          <w:spacing w:val="-2"/>
          <w:sz w:val="20"/>
        </w:rPr>
        <w:t xml:space="preserve">мляется  сертификат ИПБ России </w:t>
      </w:r>
      <w:r w:rsidR="009D4537">
        <w:rPr>
          <w:spacing w:val="-2"/>
          <w:sz w:val="20"/>
        </w:rPr>
        <w:t>за 2020</w:t>
      </w:r>
      <w:r>
        <w:rPr>
          <w:spacing w:val="-2"/>
          <w:sz w:val="20"/>
        </w:rPr>
        <w:t>г</w:t>
      </w:r>
      <w:r w:rsidR="00A0432A">
        <w:rPr>
          <w:spacing w:val="-2"/>
          <w:sz w:val="20"/>
        </w:rPr>
        <w:t xml:space="preserve"> </w:t>
      </w:r>
      <w:r w:rsidRPr="00CE2AA0">
        <w:rPr>
          <w:spacing w:val="-2"/>
          <w:sz w:val="20"/>
        </w:rPr>
        <w:t xml:space="preserve">(40 час) </w:t>
      </w:r>
      <w:r>
        <w:rPr>
          <w:spacing w:val="-2"/>
          <w:sz w:val="20"/>
        </w:rPr>
        <w:t xml:space="preserve">– условия </w:t>
      </w:r>
      <w:r w:rsidRPr="002202F5">
        <w:rPr>
          <w:spacing w:val="-2"/>
          <w:sz w:val="28"/>
          <w:szCs w:val="28"/>
          <w:u w:val="single"/>
        </w:rPr>
        <w:t>обязательно</w:t>
      </w:r>
      <w:r>
        <w:rPr>
          <w:spacing w:val="-2"/>
          <w:sz w:val="20"/>
        </w:rPr>
        <w:t xml:space="preserve"> </w:t>
      </w:r>
      <w:r w:rsidR="0077434D">
        <w:rPr>
          <w:spacing w:val="-2"/>
          <w:sz w:val="20"/>
        </w:rPr>
        <w:t xml:space="preserve"> </w:t>
      </w:r>
      <w:r>
        <w:rPr>
          <w:spacing w:val="-2"/>
          <w:sz w:val="20"/>
        </w:rPr>
        <w:t>уточняйте у менеджеров</w:t>
      </w:r>
    </w:p>
    <w:p w:rsidR="00657694" w:rsidRPr="0046642D" w:rsidRDefault="00657694" w:rsidP="00DB73B7">
      <w:pPr>
        <w:pStyle w:val="a6"/>
        <w:spacing w:before="60" w:line="100" w:lineRule="atLeast"/>
        <w:ind w:left="0"/>
        <w:rPr>
          <w:spacing w:val="-2"/>
          <w:sz w:val="20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7287" wp14:editId="7F3A91FC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DE420C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proofErr w:type="gramStart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77434D" w:rsidRPr="0077434D"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Р</w:t>
                            </w:r>
                            <w:proofErr w:type="gram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  30101810145250000411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 w:rsidR="00065804" w:rsidRPr="00065804"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065804" w:rsidRPr="00065804">
                              <w:rPr>
                                <w:spacing w:val="-2"/>
                                <w:szCs w:val="24"/>
                              </w:rPr>
                              <w:t>5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065804" w:rsidRPr="00065804">
                              <w:rPr>
                                <w:spacing w:val="-2"/>
                                <w:szCs w:val="24"/>
                              </w:rPr>
                              <w:t>9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72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1.7pt;margin-top:7.5pt;width:528pt;height:1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/PgIAAHsEAAAOAAAAZHJzL2Uyb0RvYy54bWysVMFu1DAQvSPxD5bvNMmqaWm02araUoRU&#10;oFLhA7y2szE4HjP2brb9esZOWrbACZGD5fF43sy858ny8jBYttcYDLiWVyclZ9pJUMZtW/71y82b&#10;t5yFKJwSFpxu+YMO/HL1+tVy9I1eQA9WaWQE4kIz+pb3MfqmKILs9SDCCXjtyNkBDiKSidtCoRgJ&#10;fbDFoizPihFQeQSpQ6DT68nJVxm/67SMn7su6Mhsy6m2mFfM6yatxWopmi0K3xs5lyH+oYpBGEdJ&#10;n6GuRRRsh+YPqMFIhABdPJEwFNB1RurcA3VTlb91c98Lr3MvRE7wzzSF/wcrP+3vkBnV8pozJwaS&#10;6GoXIWdm1XniZ/ShoWv3/g5Th8HfgvwemIN1L9xWXyHC2GuhqKoq3S9eBCQjUCjbjB9BEbwg+EzV&#10;ocMhARIJ7JAVeXhWRB8ik3R4dl7WZyUJJ8lX1XVdVXXOIZqncI8hvtcwsLQhYgDNI7go7D0xbW1O&#10;Jfa3IWZ51NykUN846wZLYu+FZdWipiypeNHMl2n3BJ3bBmvUjbE2G7jdrC0yCm35Tf7m4HB8zTo2&#10;tvyiXtS5ihe+cAxR5u9vEAg7p/IjTRS/m/dRGDvtqUrrZs4TzZNc8bA5ZFGzIEmCDagHEgFhmgCa&#10;2ImrR85Gev0tDz92AjVn9oMjIS+q09M0Ltk4rc8XZOCxZ3PsEU4S7S2PnE3bdZxGbOfRbHvKVGUC&#10;HKS31Zn49Eqmquby6YVn/udpTCN0bOdbv/4Zq58AAAD//wMAUEsDBBQABgAIAAAAIQBiww6T3wAA&#10;AAoBAAAPAAAAZHJzL2Rvd25yZXYueG1sTI/BbsIwEETvlfoP1lbqrTilhTZpHEQRSIhDpaZ8gImX&#10;OEq8jmID6d93OdHjzhvNzuSL0XXijENoPCl4niQgkCpvGqoV7H82T+8gQtRkdOcJFfxigEVxf5fr&#10;zPgLfeO5jLXgEAqZVmBj7DMpQ2XR6TDxPRKzox+cjnwOtTSDvnC46+Q0SebS6Yb4g9U9rixWbXly&#10;Crbr3baV813ZHvefdln6Jn6tV0o9PozLDxARx3gzw7U+V4eCOx38iUwQnYLpyys7WZ/xpCtP3lJW&#10;DkxmaQqyyOX/CcUfAAAA//8DAFBLAQItABQABgAIAAAAIQC2gziS/gAAAOEBAAATAAAAAAAAAAAA&#10;AAAAAAAAAABbQ29udGVudF9UeXBlc10ueG1sUEsBAi0AFAAGAAgAAAAhADj9If/WAAAAlAEAAAsA&#10;AAAAAAAAAAAAAAAALwEAAF9yZWxzLy5yZWxzUEsBAi0AFAAGAAgAAAAhAB90W/8+AgAAewQAAA4A&#10;AAAAAAAAAAAAAAAALgIAAGRycy9lMm9Eb2MueG1sUEsBAi0AFAAGAAgAAAAhAGLDDpPfAAAACgEA&#10;AA8AAAAAAAAAAAAAAAAAmAQAAGRycy9kb3ducmV2LnhtbFBLBQYAAAAABAAEAPMAAACkBQAAAAA=&#10;">
                <v:textbox>
                  <w:txbxContent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DE420C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77434D" w:rsidRPr="0077434D"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Р</w:t>
                      </w:r>
                      <w:proofErr w:type="gram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  30101810145250000411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E47BE1"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 w:rsidR="00065804" w:rsidRPr="00065804">
                        <w:rPr>
                          <w:spacing w:val="-2"/>
                          <w:szCs w:val="24"/>
                        </w:rPr>
                        <w:t>8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47BE1">
                        <w:rPr>
                          <w:spacing w:val="-2"/>
                          <w:szCs w:val="24"/>
                        </w:rPr>
                        <w:t>1</w:t>
                      </w:r>
                      <w:r w:rsidR="00065804" w:rsidRPr="00065804">
                        <w:rPr>
                          <w:spacing w:val="-2"/>
                          <w:szCs w:val="24"/>
                        </w:rPr>
                        <w:t>5</w:t>
                      </w:r>
                      <w:r w:rsidRPr="008A0139">
                        <w:rPr>
                          <w:spacing w:val="-2"/>
                          <w:szCs w:val="24"/>
                        </w:rPr>
                        <w:t>.0</w:t>
                      </w:r>
                      <w:r w:rsidR="00065804" w:rsidRPr="00065804">
                        <w:rPr>
                          <w:spacing w:val="-2"/>
                          <w:szCs w:val="24"/>
                        </w:rPr>
                        <w:t>9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0794B">
                        <w:rPr>
                          <w:spacing w:val="-2"/>
                          <w:szCs w:val="24"/>
                        </w:rPr>
                        <w:t>20</w:t>
                      </w:r>
                      <w:r w:rsidR="00E47BE1">
                        <w:rPr>
                          <w:spacing w:val="-2"/>
                          <w:szCs w:val="24"/>
                        </w:rPr>
                        <w:t>20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77434D">
        <w:rPr>
          <w:b/>
          <w:szCs w:val="24"/>
        </w:rPr>
        <w:t>7-0</w:t>
      </w:r>
      <w:r w:rsidRPr="009F61C2">
        <w:rPr>
          <w:b/>
          <w:szCs w:val="24"/>
        </w:rPr>
        <w:t>0</w:t>
      </w:r>
      <w:r w:rsidR="00CE116D">
        <w:rPr>
          <w:szCs w:val="24"/>
        </w:rPr>
        <w:t xml:space="preserve">  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r w:rsidR="0046642D">
        <w:rPr>
          <w:rStyle w:val="a9"/>
          <w:b/>
          <w:sz w:val="22"/>
          <w:szCs w:val="22"/>
          <w:u w:val="none"/>
          <w:lang w:val="en-US"/>
        </w:rPr>
        <w:fldChar w:fldCharType="begin"/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 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HYPERLINK</w:instrText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 "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http</w:instrText>
      </w:r>
      <w:r w:rsidR="0046642D" w:rsidRPr="0046642D">
        <w:rPr>
          <w:rStyle w:val="a9"/>
          <w:b/>
          <w:sz w:val="22"/>
          <w:szCs w:val="22"/>
          <w:u w:val="none"/>
        </w:rPr>
        <w:instrText>://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www</w:instrText>
      </w:r>
      <w:r w:rsidR="0046642D" w:rsidRPr="0046642D">
        <w:rPr>
          <w:rStyle w:val="a9"/>
          <w:b/>
          <w:sz w:val="22"/>
          <w:szCs w:val="22"/>
          <w:u w:val="none"/>
        </w:rPr>
        <w:instrText>.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aktiv</w:instrText>
      </w:r>
      <w:r w:rsidR="0046642D" w:rsidRPr="0046642D">
        <w:rPr>
          <w:rStyle w:val="a9"/>
          <w:b/>
          <w:sz w:val="22"/>
          <w:szCs w:val="22"/>
          <w:u w:val="none"/>
        </w:rPr>
        <w:instrText>-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c</w:instrText>
      </w:r>
      <w:r w:rsidR="0046642D" w:rsidRPr="0046642D">
        <w:rPr>
          <w:rStyle w:val="a9"/>
          <w:b/>
          <w:sz w:val="22"/>
          <w:szCs w:val="22"/>
          <w:u w:val="none"/>
        </w:rPr>
        <w:instrText>.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ru</w:instrText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" </w:instrText>
      </w:r>
      <w:r w:rsidR="0046642D">
        <w:rPr>
          <w:rStyle w:val="a9"/>
          <w:b/>
          <w:sz w:val="22"/>
          <w:szCs w:val="22"/>
          <w:u w:val="none"/>
          <w:lang w:val="en-US"/>
        </w:rPr>
        <w:fldChar w:fldCharType="separate"/>
      </w:r>
      <w:r w:rsidRPr="00DC2210">
        <w:rPr>
          <w:rStyle w:val="a9"/>
          <w:b/>
          <w:sz w:val="22"/>
          <w:szCs w:val="22"/>
          <w:u w:val="none"/>
          <w:lang w:val="en-US"/>
        </w:rPr>
        <w:t>www</w:t>
      </w:r>
      <w:r w:rsidRPr="00DC2210">
        <w:rPr>
          <w:rStyle w:val="a9"/>
          <w:b/>
          <w:sz w:val="22"/>
          <w:szCs w:val="22"/>
          <w:u w:val="none"/>
        </w:rPr>
        <w:t>.</w:t>
      </w:r>
      <w:proofErr w:type="spellStart"/>
      <w:r w:rsidRPr="00DC2210">
        <w:rPr>
          <w:rStyle w:val="a9"/>
          <w:b/>
          <w:sz w:val="22"/>
          <w:szCs w:val="22"/>
          <w:u w:val="none"/>
          <w:lang w:val="en-US"/>
        </w:rPr>
        <w:t>aktiv</w:t>
      </w:r>
      <w:proofErr w:type="spellEnd"/>
      <w:r w:rsidRPr="00DC2210">
        <w:rPr>
          <w:rStyle w:val="a9"/>
          <w:b/>
          <w:sz w:val="22"/>
          <w:szCs w:val="22"/>
          <w:u w:val="none"/>
        </w:rPr>
        <w:t>-</w:t>
      </w:r>
      <w:r w:rsidRPr="00DC2210">
        <w:rPr>
          <w:rStyle w:val="a9"/>
          <w:b/>
          <w:sz w:val="22"/>
          <w:szCs w:val="22"/>
          <w:u w:val="none"/>
          <w:lang w:val="en-US"/>
        </w:rPr>
        <w:t>c</w:t>
      </w:r>
      <w:r w:rsidRPr="00DC2210">
        <w:rPr>
          <w:rStyle w:val="a9"/>
          <w:b/>
          <w:sz w:val="22"/>
          <w:szCs w:val="22"/>
          <w:u w:val="none"/>
        </w:rPr>
        <w:t>.</w:t>
      </w:r>
      <w:proofErr w:type="spellStart"/>
      <w:r w:rsidRPr="00DC2210">
        <w:rPr>
          <w:rStyle w:val="a9"/>
          <w:b/>
          <w:sz w:val="22"/>
          <w:szCs w:val="22"/>
          <w:u w:val="none"/>
          <w:lang w:val="en-US"/>
        </w:rPr>
        <w:t>ru</w:t>
      </w:r>
      <w:proofErr w:type="spellEnd"/>
      <w:r w:rsidR="0046642D">
        <w:rPr>
          <w:rStyle w:val="a9"/>
          <w:b/>
          <w:sz w:val="22"/>
          <w:szCs w:val="22"/>
          <w:u w:val="none"/>
          <w:lang w:val="en-US"/>
        </w:rPr>
        <w:fldChar w:fldCharType="end"/>
      </w:r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r w:rsidR="0046642D">
        <w:rPr>
          <w:rStyle w:val="a9"/>
          <w:b/>
          <w:sz w:val="22"/>
          <w:szCs w:val="22"/>
          <w:u w:val="none"/>
          <w:lang w:val="en-US"/>
        </w:rPr>
        <w:fldChar w:fldCharType="begin"/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 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HYPERLINK</w:instrText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 "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http</w:instrText>
      </w:r>
      <w:r w:rsidR="0046642D" w:rsidRPr="0046642D">
        <w:rPr>
          <w:rStyle w:val="a9"/>
          <w:b/>
          <w:sz w:val="22"/>
          <w:szCs w:val="22"/>
          <w:u w:val="none"/>
        </w:rPr>
        <w:instrText>://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www</w:instrText>
      </w:r>
      <w:r w:rsidR="0046642D" w:rsidRPr="0046642D">
        <w:rPr>
          <w:rStyle w:val="a9"/>
          <w:b/>
          <w:sz w:val="22"/>
          <w:szCs w:val="22"/>
          <w:u w:val="none"/>
        </w:rPr>
        <w:instrText>.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aktiv</w:instrText>
      </w:r>
      <w:r w:rsidR="0046642D" w:rsidRPr="0046642D">
        <w:rPr>
          <w:rStyle w:val="a9"/>
          <w:b/>
          <w:sz w:val="22"/>
          <w:szCs w:val="22"/>
          <w:u w:val="none"/>
        </w:rPr>
        <w:instrText>-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c</w:instrText>
      </w:r>
      <w:r w:rsidR="0046642D" w:rsidRPr="0046642D">
        <w:rPr>
          <w:rStyle w:val="a9"/>
          <w:b/>
          <w:sz w:val="22"/>
          <w:szCs w:val="22"/>
          <w:u w:val="none"/>
        </w:rPr>
        <w:instrText>.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ru</w:instrText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" </w:instrText>
      </w:r>
      <w:r w:rsidR="0046642D">
        <w:rPr>
          <w:rStyle w:val="a9"/>
          <w:b/>
          <w:sz w:val="22"/>
          <w:szCs w:val="22"/>
          <w:u w:val="none"/>
          <w:lang w:val="en-US"/>
        </w:rPr>
        <w:fldChar w:fldCharType="separate"/>
      </w:r>
      <w:r w:rsidRPr="00EA2CCD">
        <w:rPr>
          <w:rStyle w:val="a9"/>
          <w:b/>
          <w:sz w:val="22"/>
          <w:szCs w:val="22"/>
          <w:u w:val="none"/>
          <w:lang w:val="en-US"/>
        </w:rPr>
        <w:t>www</w:t>
      </w:r>
      <w:r w:rsidRPr="00EA2CCD">
        <w:rPr>
          <w:rStyle w:val="a9"/>
          <w:b/>
          <w:sz w:val="22"/>
          <w:szCs w:val="22"/>
          <w:u w:val="none"/>
        </w:rPr>
        <w:t>.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aktiv</w:t>
      </w:r>
      <w:proofErr w:type="spellEnd"/>
      <w:r w:rsidRPr="00EA2CCD">
        <w:rPr>
          <w:rStyle w:val="a9"/>
          <w:b/>
          <w:sz w:val="22"/>
          <w:szCs w:val="22"/>
          <w:u w:val="none"/>
        </w:rPr>
        <w:t>-</w:t>
      </w:r>
      <w:r w:rsidRPr="00EA2CCD">
        <w:rPr>
          <w:rStyle w:val="a9"/>
          <w:b/>
          <w:sz w:val="22"/>
          <w:szCs w:val="22"/>
          <w:u w:val="none"/>
          <w:lang w:val="en-US"/>
        </w:rPr>
        <w:t>c</w:t>
      </w:r>
      <w:r w:rsidRPr="00EA2CCD">
        <w:rPr>
          <w:rStyle w:val="a9"/>
          <w:b/>
          <w:sz w:val="22"/>
          <w:szCs w:val="22"/>
          <w:u w:val="none"/>
        </w:rPr>
        <w:t>.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ru</w:t>
      </w:r>
      <w:proofErr w:type="spellEnd"/>
      <w:r w:rsidR="0046642D">
        <w:rPr>
          <w:rStyle w:val="a9"/>
          <w:b/>
          <w:sz w:val="22"/>
          <w:szCs w:val="22"/>
          <w:u w:val="none"/>
          <w:lang w:val="en-US"/>
        </w:rPr>
        <w:fldChar w:fldCharType="end"/>
      </w:r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r w:rsidR="0046642D">
        <w:rPr>
          <w:rStyle w:val="a9"/>
          <w:b/>
          <w:sz w:val="22"/>
          <w:szCs w:val="22"/>
          <w:u w:val="none"/>
          <w:lang w:val="en-US"/>
        </w:rPr>
        <w:fldChar w:fldCharType="begin"/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 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HYPERLINK</w:instrText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 "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mailto</w:instrText>
      </w:r>
      <w:r w:rsidR="0046642D" w:rsidRPr="0046642D">
        <w:rPr>
          <w:rStyle w:val="a9"/>
          <w:b/>
          <w:sz w:val="22"/>
          <w:szCs w:val="22"/>
          <w:u w:val="none"/>
        </w:rPr>
        <w:instrText>: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manager</w:instrText>
      </w:r>
      <w:r w:rsidR="0046642D" w:rsidRPr="0046642D">
        <w:rPr>
          <w:rStyle w:val="a9"/>
          <w:b/>
          <w:sz w:val="22"/>
          <w:szCs w:val="22"/>
          <w:u w:val="none"/>
        </w:rPr>
        <w:instrText>@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aktiv</w:instrText>
      </w:r>
      <w:r w:rsidR="0046642D" w:rsidRPr="0046642D">
        <w:rPr>
          <w:rStyle w:val="a9"/>
          <w:b/>
          <w:sz w:val="22"/>
          <w:szCs w:val="22"/>
          <w:u w:val="none"/>
        </w:rPr>
        <w:instrText>-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c</w:instrText>
      </w:r>
      <w:r w:rsidR="0046642D" w:rsidRPr="0046642D">
        <w:rPr>
          <w:rStyle w:val="a9"/>
          <w:b/>
          <w:sz w:val="22"/>
          <w:szCs w:val="22"/>
          <w:u w:val="none"/>
        </w:rPr>
        <w:instrText>.</w:instrText>
      </w:r>
      <w:r w:rsidR="0046642D">
        <w:rPr>
          <w:rStyle w:val="a9"/>
          <w:b/>
          <w:sz w:val="22"/>
          <w:szCs w:val="22"/>
          <w:u w:val="none"/>
          <w:lang w:val="en-US"/>
        </w:rPr>
        <w:instrText>ru</w:instrText>
      </w:r>
      <w:r w:rsidR="0046642D" w:rsidRPr="0046642D">
        <w:rPr>
          <w:rStyle w:val="a9"/>
          <w:b/>
          <w:sz w:val="22"/>
          <w:szCs w:val="22"/>
          <w:u w:val="none"/>
        </w:rPr>
        <w:instrText xml:space="preserve">" </w:instrText>
      </w:r>
      <w:r w:rsidR="0046642D">
        <w:rPr>
          <w:rStyle w:val="a9"/>
          <w:b/>
          <w:sz w:val="22"/>
          <w:szCs w:val="22"/>
          <w:u w:val="none"/>
          <w:lang w:val="en-US"/>
        </w:rPr>
        <w:fldChar w:fldCharType="separate"/>
      </w:r>
      <w:r w:rsidRPr="00EA2CCD">
        <w:rPr>
          <w:rStyle w:val="a9"/>
          <w:b/>
          <w:sz w:val="22"/>
          <w:szCs w:val="22"/>
          <w:u w:val="none"/>
          <w:lang w:val="en-US"/>
        </w:rPr>
        <w:t>manager</w:t>
      </w:r>
      <w:r w:rsidRPr="00EA2CCD">
        <w:rPr>
          <w:rStyle w:val="a9"/>
          <w:b/>
          <w:sz w:val="22"/>
          <w:szCs w:val="22"/>
          <w:u w:val="none"/>
        </w:rPr>
        <w:t>@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aktiv</w:t>
      </w:r>
      <w:proofErr w:type="spellEnd"/>
      <w:r w:rsidRPr="00EA2CCD">
        <w:rPr>
          <w:rStyle w:val="a9"/>
          <w:b/>
          <w:sz w:val="22"/>
          <w:szCs w:val="22"/>
          <w:u w:val="none"/>
        </w:rPr>
        <w:t>-</w:t>
      </w:r>
      <w:r w:rsidRPr="00EA2CCD">
        <w:rPr>
          <w:rStyle w:val="a9"/>
          <w:b/>
          <w:sz w:val="22"/>
          <w:szCs w:val="22"/>
          <w:u w:val="none"/>
          <w:lang w:val="en-US"/>
        </w:rPr>
        <w:t>c</w:t>
      </w:r>
      <w:r w:rsidRPr="00EA2CCD">
        <w:rPr>
          <w:rStyle w:val="a9"/>
          <w:b/>
          <w:sz w:val="22"/>
          <w:szCs w:val="22"/>
          <w:u w:val="none"/>
        </w:rPr>
        <w:t>.</w:t>
      </w:r>
      <w:proofErr w:type="spellStart"/>
      <w:r w:rsidRPr="00EA2CCD">
        <w:rPr>
          <w:rStyle w:val="a9"/>
          <w:b/>
          <w:sz w:val="22"/>
          <w:szCs w:val="22"/>
          <w:u w:val="none"/>
          <w:lang w:val="en-US"/>
        </w:rPr>
        <w:t>ru</w:t>
      </w:r>
      <w:proofErr w:type="spellEnd"/>
      <w:r w:rsidR="0046642D">
        <w:rPr>
          <w:rStyle w:val="a9"/>
          <w:b/>
          <w:sz w:val="22"/>
          <w:szCs w:val="22"/>
          <w:u w:val="none"/>
          <w:lang w:val="en-US"/>
        </w:rPr>
        <w:fldChar w:fldCharType="end"/>
      </w:r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21C6709"/>
    <w:multiLevelType w:val="hybridMultilevel"/>
    <w:tmpl w:val="12E2C59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16F7E"/>
    <w:multiLevelType w:val="multilevel"/>
    <w:tmpl w:val="106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3591294F"/>
    <w:multiLevelType w:val="multilevel"/>
    <w:tmpl w:val="C9A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BAE06EA"/>
    <w:multiLevelType w:val="hybridMultilevel"/>
    <w:tmpl w:val="AC14E896"/>
    <w:lvl w:ilvl="0" w:tplc="892CEF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0"/>
  </w:num>
  <w:num w:numId="5">
    <w:abstractNumId w:val="3"/>
  </w:num>
  <w:num w:numId="6">
    <w:abstractNumId w:val="17"/>
  </w:num>
  <w:num w:numId="7">
    <w:abstractNumId w:val="1"/>
  </w:num>
  <w:num w:numId="8">
    <w:abstractNumId w:val="28"/>
  </w:num>
  <w:num w:numId="9">
    <w:abstractNumId w:val="20"/>
  </w:num>
  <w:num w:numId="10">
    <w:abstractNumId w:val="8"/>
  </w:num>
  <w:num w:numId="11">
    <w:abstractNumId w:val="22"/>
  </w:num>
  <w:num w:numId="12">
    <w:abstractNumId w:val="26"/>
  </w:num>
  <w:num w:numId="13">
    <w:abstractNumId w:val="0"/>
  </w:num>
  <w:num w:numId="14">
    <w:abstractNumId w:val="16"/>
  </w:num>
  <w:num w:numId="15">
    <w:abstractNumId w:val="25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1"/>
  </w:num>
  <w:num w:numId="21">
    <w:abstractNumId w:val="24"/>
  </w:num>
  <w:num w:numId="22">
    <w:abstractNumId w:val="30"/>
  </w:num>
  <w:num w:numId="23">
    <w:abstractNumId w:val="9"/>
  </w:num>
  <w:num w:numId="24">
    <w:abstractNumId w:val="27"/>
  </w:num>
  <w:num w:numId="25">
    <w:abstractNumId w:val="29"/>
  </w:num>
  <w:num w:numId="26">
    <w:abstractNumId w:val="15"/>
  </w:num>
  <w:num w:numId="27">
    <w:abstractNumId w:val="7"/>
  </w:num>
  <w:num w:numId="28">
    <w:abstractNumId w:val="5"/>
  </w:num>
  <w:num w:numId="29">
    <w:abstractNumId w:val="19"/>
  </w:num>
  <w:num w:numId="30">
    <w:abstractNumId w:val="23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4E8B"/>
    <w:rsid w:val="0002771E"/>
    <w:rsid w:val="00027833"/>
    <w:rsid w:val="00027B67"/>
    <w:rsid w:val="00032D23"/>
    <w:rsid w:val="00033B39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190C"/>
    <w:rsid w:val="00053BCA"/>
    <w:rsid w:val="00054B68"/>
    <w:rsid w:val="000555F3"/>
    <w:rsid w:val="00056BD6"/>
    <w:rsid w:val="000613DA"/>
    <w:rsid w:val="00063F18"/>
    <w:rsid w:val="000647DE"/>
    <w:rsid w:val="00064C72"/>
    <w:rsid w:val="00065804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0A5E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F7C"/>
    <w:rsid w:val="00121A44"/>
    <w:rsid w:val="00122F24"/>
    <w:rsid w:val="00124650"/>
    <w:rsid w:val="001279E5"/>
    <w:rsid w:val="001300FD"/>
    <w:rsid w:val="00133F5A"/>
    <w:rsid w:val="001341BD"/>
    <w:rsid w:val="00134755"/>
    <w:rsid w:val="00134F5B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3A9F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65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B0189"/>
    <w:rsid w:val="001B1612"/>
    <w:rsid w:val="001B23B6"/>
    <w:rsid w:val="001B2A75"/>
    <w:rsid w:val="001B2BA6"/>
    <w:rsid w:val="001B3A0C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B14"/>
    <w:rsid w:val="00235FAC"/>
    <w:rsid w:val="00245330"/>
    <w:rsid w:val="002461C5"/>
    <w:rsid w:val="00247A7F"/>
    <w:rsid w:val="002501BC"/>
    <w:rsid w:val="00250916"/>
    <w:rsid w:val="00251A11"/>
    <w:rsid w:val="00251AE1"/>
    <w:rsid w:val="00252D42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B56"/>
    <w:rsid w:val="00293133"/>
    <w:rsid w:val="002939F3"/>
    <w:rsid w:val="00296F96"/>
    <w:rsid w:val="002975B9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2F7F9E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08A1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54D"/>
    <w:rsid w:val="00367F19"/>
    <w:rsid w:val="003705C3"/>
    <w:rsid w:val="00370883"/>
    <w:rsid w:val="0037189D"/>
    <w:rsid w:val="00371B87"/>
    <w:rsid w:val="0037429D"/>
    <w:rsid w:val="00374403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4012BF"/>
    <w:rsid w:val="004024F6"/>
    <w:rsid w:val="0040255E"/>
    <w:rsid w:val="004027F2"/>
    <w:rsid w:val="00403698"/>
    <w:rsid w:val="004058DB"/>
    <w:rsid w:val="0040622F"/>
    <w:rsid w:val="00413AEE"/>
    <w:rsid w:val="00413B0C"/>
    <w:rsid w:val="00414381"/>
    <w:rsid w:val="00414FA2"/>
    <w:rsid w:val="00415411"/>
    <w:rsid w:val="00415BEE"/>
    <w:rsid w:val="004166ED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605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42D"/>
    <w:rsid w:val="00467D9E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3D8B"/>
    <w:rsid w:val="004A279E"/>
    <w:rsid w:val="004A2F29"/>
    <w:rsid w:val="004A7686"/>
    <w:rsid w:val="004B65F3"/>
    <w:rsid w:val="004B73B1"/>
    <w:rsid w:val="004C305D"/>
    <w:rsid w:val="004C486C"/>
    <w:rsid w:val="004C4A80"/>
    <w:rsid w:val="004C59E4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7857"/>
    <w:rsid w:val="005113A9"/>
    <w:rsid w:val="005169BD"/>
    <w:rsid w:val="0051739F"/>
    <w:rsid w:val="00523D5B"/>
    <w:rsid w:val="0052544B"/>
    <w:rsid w:val="00525BD6"/>
    <w:rsid w:val="00526878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4E76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A16"/>
    <w:rsid w:val="005C49A8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4FBC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41EE"/>
    <w:rsid w:val="0063510E"/>
    <w:rsid w:val="006355D0"/>
    <w:rsid w:val="0064088C"/>
    <w:rsid w:val="00640DDB"/>
    <w:rsid w:val="0064147A"/>
    <w:rsid w:val="00641979"/>
    <w:rsid w:val="00642C00"/>
    <w:rsid w:val="00647876"/>
    <w:rsid w:val="00650CFB"/>
    <w:rsid w:val="00653EDA"/>
    <w:rsid w:val="0065451E"/>
    <w:rsid w:val="00656CD2"/>
    <w:rsid w:val="00657552"/>
    <w:rsid w:val="00657694"/>
    <w:rsid w:val="00657716"/>
    <w:rsid w:val="00657F5E"/>
    <w:rsid w:val="00660972"/>
    <w:rsid w:val="00660FA5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1716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4DFF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3FA9"/>
    <w:rsid w:val="007949BF"/>
    <w:rsid w:val="00794DDE"/>
    <w:rsid w:val="007954E3"/>
    <w:rsid w:val="00796F93"/>
    <w:rsid w:val="00797006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1E4"/>
    <w:rsid w:val="00800EBD"/>
    <w:rsid w:val="008010C5"/>
    <w:rsid w:val="00801BF9"/>
    <w:rsid w:val="00802912"/>
    <w:rsid w:val="00805A98"/>
    <w:rsid w:val="008066F5"/>
    <w:rsid w:val="00812EAB"/>
    <w:rsid w:val="00812F05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414C"/>
    <w:rsid w:val="008649B4"/>
    <w:rsid w:val="00865517"/>
    <w:rsid w:val="00866FB5"/>
    <w:rsid w:val="0087015B"/>
    <w:rsid w:val="00870206"/>
    <w:rsid w:val="008728D2"/>
    <w:rsid w:val="00872B3D"/>
    <w:rsid w:val="0087347F"/>
    <w:rsid w:val="00876223"/>
    <w:rsid w:val="00880845"/>
    <w:rsid w:val="00881514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075D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A85"/>
    <w:rsid w:val="00963B04"/>
    <w:rsid w:val="00963EC4"/>
    <w:rsid w:val="0096479C"/>
    <w:rsid w:val="00966549"/>
    <w:rsid w:val="00966729"/>
    <w:rsid w:val="00967D38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4EB5"/>
    <w:rsid w:val="009A6DB9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97673"/>
    <w:rsid w:val="00AA0610"/>
    <w:rsid w:val="00AA0F00"/>
    <w:rsid w:val="00AA2680"/>
    <w:rsid w:val="00AA34A5"/>
    <w:rsid w:val="00AA6BBC"/>
    <w:rsid w:val="00AB0539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AF6E66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5D0C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EF4"/>
    <w:rsid w:val="00BC23B3"/>
    <w:rsid w:val="00BC2A04"/>
    <w:rsid w:val="00BC78CB"/>
    <w:rsid w:val="00BC7C9A"/>
    <w:rsid w:val="00BD1662"/>
    <w:rsid w:val="00BD2BE8"/>
    <w:rsid w:val="00BD3BA2"/>
    <w:rsid w:val="00BD4D63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5B1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5869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9AE"/>
    <w:rsid w:val="00CD7177"/>
    <w:rsid w:val="00CD7D57"/>
    <w:rsid w:val="00CE019F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F81"/>
    <w:rsid w:val="00D2564D"/>
    <w:rsid w:val="00D2618D"/>
    <w:rsid w:val="00D270FB"/>
    <w:rsid w:val="00D27688"/>
    <w:rsid w:val="00D337F9"/>
    <w:rsid w:val="00D33A30"/>
    <w:rsid w:val="00D33D7A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24DB"/>
    <w:rsid w:val="00D73903"/>
    <w:rsid w:val="00D73B4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24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602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265"/>
    <w:rsid w:val="00E44667"/>
    <w:rsid w:val="00E46C39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4CF7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7082"/>
    <w:rsid w:val="00E97F43"/>
    <w:rsid w:val="00EA1021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394C"/>
    <w:rsid w:val="00EC5794"/>
    <w:rsid w:val="00EC5CD3"/>
    <w:rsid w:val="00EC6CF7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27CB"/>
    <w:rsid w:val="00F8448B"/>
    <w:rsid w:val="00F8477C"/>
    <w:rsid w:val="00F86B4F"/>
    <w:rsid w:val="00F87E17"/>
    <w:rsid w:val="00F912F3"/>
    <w:rsid w:val="00F91A41"/>
    <w:rsid w:val="00F932C8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123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CB869EF"/>
  <w15:docId w15:val="{9A2A45FA-9DC6-4B4E-9BBF-57D89F4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A5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D099-5242-452B-8ADC-A52E58B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5725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7</cp:revision>
  <cp:lastPrinted>2015-06-23T05:26:00Z</cp:lastPrinted>
  <dcterms:created xsi:type="dcterms:W3CDTF">2020-09-16T05:01:00Z</dcterms:created>
  <dcterms:modified xsi:type="dcterms:W3CDTF">2020-09-17T06:38:00Z</dcterms:modified>
</cp:coreProperties>
</file>