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891454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BD439A">
        <w:rPr>
          <w:rFonts w:ascii="Arial" w:hAnsi="Arial" w:cs="Arial"/>
          <w:color w:val="000000"/>
          <w:sz w:val="18"/>
          <w:szCs w:val="18"/>
        </w:rPr>
        <w:t>13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BD439A">
        <w:rPr>
          <w:rFonts w:ascii="Arial" w:hAnsi="Arial" w:cs="Arial"/>
          <w:color w:val="000000"/>
          <w:sz w:val="18"/>
          <w:szCs w:val="18"/>
        </w:rPr>
        <w:t>20.06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A81EEC" w:rsidRPr="00FD0941" w:rsidRDefault="00FD0941" w:rsidP="00E27F15">
      <w:pPr>
        <w:ind w:left="4111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8F435C">
        <w:rPr>
          <w:color w:val="000000"/>
          <w:sz w:val="24"/>
          <w:szCs w:val="24"/>
        </w:rPr>
        <w:t xml:space="preserve">                   </w:t>
      </w:r>
    </w:p>
    <w:p w:rsidR="00E20B94" w:rsidRPr="00C71BE9" w:rsidRDefault="00E20B94" w:rsidP="00E20B94">
      <w:pPr>
        <w:ind w:left="3261" w:hanging="3261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C71BE9">
        <w:rPr>
          <w:b/>
          <w:color w:val="C00000"/>
          <w:sz w:val="28"/>
          <w:szCs w:val="28"/>
        </w:rPr>
        <w:t>УЧЕТ АРЕНДЫ П</w:t>
      </w:r>
      <w:r w:rsidR="00C71BE9" w:rsidRPr="00C71BE9">
        <w:rPr>
          <w:b/>
          <w:color w:val="C00000"/>
          <w:sz w:val="28"/>
          <w:szCs w:val="28"/>
        </w:rPr>
        <w:t>О НОВЫМ ПРАВИЛАМ (ФСБУ 25/2018)</w:t>
      </w:r>
    </w:p>
    <w:p w:rsidR="00E20B94" w:rsidRPr="00C71BE9" w:rsidRDefault="00E20B94" w:rsidP="003F1011">
      <w:pPr>
        <w:ind w:left="3261" w:hanging="3261"/>
        <w:jc w:val="center"/>
        <w:rPr>
          <w:b/>
          <w:color w:val="C00000"/>
          <w:sz w:val="16"/>
          <w:szCs w:val="16"/>
        </w:rPr>
      </w:pPr>
    </w:p>
    <w:p w:rsidR="00E20B94" w:rsidRPr="00E20B94" w:rsidRDefault="00E20B94" w:rsidP="00C71BE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</w:pPr>
      <w:r w:rsidRPr="00E20B94"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1. Цель нового стандарта. Критерии аренды. Арендные платежи, их состав. Понятие справедливой стоимости. Срок аренды.</w:t>
      </w:r>
    </w:p>
    <w:p w:rsidR="007270D9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color w:val="000000"/>
        </w:rPr>
        <w:t>Отличия понятий аренды в законодательстве и в бухучете</w:t>
      </w:r>
    </w:p>
    <w:p w:rsidR="007270D9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color w:val="000000"/>
        </w:rPr>
        <w:t>Условия классификации объектов учета аренды. Отказ от концепции «балансодержателя»</w:t>
      </w:r>
      <w:r w:rsidRPr="007270D9">
        <w:rPr>
          <w:rFonts w:asciiTheme="minorHAnsi" w:hAnsiTheme="minorHAnsi" w:cstheme="minorHAnsi"/>
          <w:color w:val="000000"/>
        </w:rPr>
        <w:br/>
        <w:t>Асимметричный порядок учёта у сторон договора</w:t>
      </w:r>
    </w:p>
    <w:p w:rsidR="007270D9" w:rsidRDefault="007270D9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color w:val="000000"/>
        </w:rPr>
        <w:t>Арендные платежи, их состав. Понятие справедливой стоимости. Срок аренды.</w:t>
      </w:r>
    </w:p>
    <w:p w:rsidR="00E20B94" w:rsidRPr="007270D9" w:rsidRDefault="00E20B94" w:rsidP="00C71BE9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b/>
          <w:bCs/>
          <w:color w:val="333399"/>
          <w:bdr w:val="none" w:sz="0" w:space="0" w:color="auto" w:frame="1"/>
        </w:rPr>
        <w:t>2. Учет у арендатора.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Единая модель учета у арендатора. Исключения из общего правила.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Первоначальная оценка Права пользования активом и Обязательства по аренде. Дисконтирование. Пр</w:t>
      </w:r>
      <w:r w:rsidRPr="00E20B94">
        <w:rPr>
          <w:rFonts w:asciiTheme="minorHAnsi" w:hAnsiTheme="minorHAnsi" w:cstheme="minorHAnsi"/>
          <w:color w:val="000000"/>
        </w:rPr>
        <w:t>о</w:t>
      </w:r>
      <w:r w:rsidRPr="00E20B94">
        <w:rPr>
          <w:rFonts w:asciiTheme="minorHAnsi" w:hAnsiTheme="minorHAnsi" w:cstheme="minorHAnsi"/>
          <w:color w:val="000000"/>
        </w:rPr>
        <w:t>центная ставка, заложенная в договоре. Расчетная ставка процента для арендатора.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Ликвидационная стоимость (гарантированная и негарантированная).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Последующий учет Права пользования активом.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Последующий учет Обязательства по аренде.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Иллюстрация порядка бухгалтерского учета отношений аренды у а</w:t>
      </w:r>
      <w:r w:rsidR="007270D9">
        <w:rPr>
          <w:rFonts w:asciiTheme="minorHAnsi" w:hAnsiTheme="minorHAnsi" w:cstheme="minorHAnsi"/>
          <w:color w:val="000000"/>
        </w:rPr>
        <w:t>рендатора на числовом примере.</w:t>
      </w:r>
    </w:p>
    <w:p w:rsidR="00E20B94" w:rsidRPr="00E20B94" w:rsidRDefault="00E20B94" w:rsidP="007270D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20B94"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3. Учет у арендодателя.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 xml:space="preserve">Классификация аренды: операционная и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неоперационная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(финансовая) аренда. Признаки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неоперационной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(финансовой) аренды. Признаки операционной аренды.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Неоперационная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(финансовая) аренда. Инвестиция в аренду. Валовая и чистая стоимости инвестиции в аренду.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 xml:space="preserve"> Учет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неоперационной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(финансовой) аренды (арендодатель не является производителем или дилером). Первоначальная оценка инвестиции в аренду. Последующая оценка чистой стоимости инвестиции в аре</w:t>
      </w:r>
      <w:r w:rsidRPr="00E20B94">
        <w:rPr>
          <w:rFonts w:asciiTheme="minorHAnsi" w:hAnsiTheme="minorHAnsi" w:cstheme="minorHAnsi"/>
          <w:color w:val="000000"/>
        </w:rPr>
        <w:t>н</w:t>
      </w:r>
      <w:r w:rsidRPr="00E20B94">
        <w:rPr>
          <w:rFonts w:asciiTheme="minorHAnsi" w:hAnsiTheme="minorHAnsi" w:cstheme="minorHAnsi"/>
          <w:color w:val="000000"/>
        </w:rPr>
        <w:t>ду.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 xml:space="preserve"> Иллюстрация порядка бухгалтерского учета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неоперационной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(финансовой) аренды у арендодателя, не я</w:t>
      </w:r>
      <w:r w:rsidRPr="00E20B94">
        <w:rPr>
          <w:rFonts w:asciiTheme="minorHAnsi" w:hAnsiTheme="minorHAnsi" w:cstheme="minorHAnsi"/>
          <w:color w:val="000000"/>
        </w:rPr>
        <w:t>в</w:t>
      </w:r>
      <w:r w:rsidRPr="00E20B94">
        <w:rPr>
          <w:rFonts w:asciiTheme="minorHAnsi" w:hAnsiTheme="minorHAnsi" w:cstheme="minorHAnsi"/>
          <w:color w:val="000000"/>
        </w:rPr>
        <w:t>ляющегося производителем или дилером, на числовом примере.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Операционная аренда.</w:t>
      </w:r>
    </w:p>
    <w:p w:rsidR="00E20B94" w:rsidRDefault="00E20B94" w:rsidP="007270D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</w:pPr>
      <w:r w:rsidRPr="00E20B94"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4. Переходные положения.</w:t>
      </w:r>
    </w:p>
    <w:p w:rsidR="007270D9" w:rsidRPr="00E20B94" w:rsidRDefault="007270D9" w:rsidP="007270D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5. ФСБУ 25 и налоги (налог на прибыль, налог на имущество).</w:t>
      </w:r>
    </w:p>
    <w:p w:rsidR="00C71BE9" w:rsidRDefault="00C71BE9" w:rsidP="00DB73B7">
      <w:pPr>
        <w:rPr>
          <w:b/>
          <w:sz w:val="22"/>
          <w:szCs w:val="22"/>
          <w:u w:val="single"/>
        </w:rPr>
      </w:pPr>
    </w:p>
    <w:p w:rsidR="00DB73B7" w:rsidRPr="00BD439A" w:rsidRDefault="00C1788E" w:rsidP="00DB73B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BD439A">
        <w:rPr>
          <w:b/>
          <w:sz w:val="22"/>
          <w:szCs w:val="22"/>
        </w:rPr>
        <w:t xml:space="preserve">  </w:t>
      </w:r>
      <w:r w:rsidR="00BD439A" w:rsidRPr="004C6D66">
        <w:rPr>
          <w:b/>
          <w:sz w:val="22"/>
          <w:szCs w:val="22"/>
        </w:rPr>
        <w:t>5000</w:t>
      </w:r>
      <w:r w:rsidR="00BD439A" w:rsidRPr="004C6D66">
        <w:rPr>
          <w:sz w:val="22"/>
          <w:szCs w:val="22"/>
        </w:rPr>
        <w:t xml:space="preserve"> руб. НДС нет</w:t>
      </w:r>
      <w:r w:rsidR="00BD439A">
        <w:rPr>
          <w:b/>
          <w:sz w:val="22"/>
          <w:szCs w:val="22"/>
        </w:rPr>
        <w:t xml:space="preserve">  </w:t>
      </w:r>
    </w:p>
    <w:p w:rsidR="00DB73B7" w:rsidRPr="00DC2210" w:rsidRDefault="00DB73B7" w:rsidP="00C4019A">
      <w:pPr>
        <w:tabs>
          <w:tab w:val="left" w:pos="768"/>
        </w:tabs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  <w:r w:rsidR="00C4019A">
        <w:rPr>
          <w:b/>
          <w:sz w:val="10"/>
          <w:szCs w:val="10"/>
        </w:rPr>
        <w:tab/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консультационные услуги согласно письму </w:t>
                            </w:r>
                            <w:r w:rsidR="00BD439A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BD439A">
                              <w:rPr>
                                <w:spacing w:val="-2"/>
                                <w:sz w:val="22"/>
                                <w:szCs w:val="22"/>
                              </w:rPr>
                              <w:t>20.06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4+wT1z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консультационные услуги согласно письму </w:t>
                      </w:r>
                      <w:r w:rsidR="00BD439A">
                        <w:rPr>
                          <w:spacing w:val="-2"/>
                          <w:sz w:val="22"/>
                          <w:szCs w:val="22"/>
                        </w:rPr>
                        <w:t>№ 13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BD439A">
                        <w:rPr>
                          <w:spacing w:val="-2"/>
                          <w:sz w:val="22"/>
                          <w:szCs w:val="22"/>
                        </w:rPr>
                        <w:t>20.06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E727FE" w:rsidRPr="009F61C2">
        <w:rPr>
          <w:spacing w:val="-2"/>
          <w:sz w:val="20"/>
        </w:rPr>
        <w:t xml:space="preserve"> </w:t>
      </w:r>
      <w:r w:rsidR="00E727FE" w:rsidRPr="009F61C2">
        <w:rPr>
          <w:bCs/>
          <w:spacing w:val="-2"/>
          <w:sz w:val="20"/>
        </w:rPr>
        <w:t xml:space="preserve"> </w:t>
      </w:r>
      <w:r w:rsidR="00E727FE">
        <w:rPr>
          <w:bCs/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292D24" w:rsidRDefault="00BD439A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F4155C">
        <w:rPr>
          <w:rFonts w:asciiTheme="minorHAnsi" w:hAnsiTheme="minorHAnsi" w:cstheme="minorHAnsi"/>
          <w:sz w:val="22"/>
          <w:szCs w:val="22"/>
        </w:rPr>
        <w:t xml:space="preserve">Запись семинара будет доступна </w:t>
      </w:r>
      <w:r w:rsidR="00F4155C" w:rsidRPr="00F4155C">
        <w:rPr>
          <w:rFonts w:asciiTheme="minorHAnsi" w:hAnsiTheme="minorHAnsi" w:cstheme="minorHAnsi"/>
          <w:b/>
          <w:sz w:val="22"/>
          <w:szCs w:val="22"/>
        </w:rPr>
        <w:t>2 недели</w:t>
      </w:r>
      <w:r w:rsidR="00F4155C">
        <w:rPr>
          <w:rFonts w:asciiTheme="minorHAnsi" w:hAnsiTheme="minorHAnsi" w:cstheme="minorHAnsi"/>
          <w:sz w:val="22"/>
          <w:szCs w:val="22"/>
        </w:rPr>
        <w:t>!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EE138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090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0F7F40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BB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3889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E77B6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06D62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15A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6A9F"/>
    <w:rsid w:val="0071713C"/>
    <w:rsid w:val="0071796F"/>
    <w:rsid w:val="00721BB8"/>
    <w:rsid w:val="007252D1"/>
    <w:rsid w:val="00725E69"/>
    <w:rsid w:val="0072706A"/>
    <w:rsid w:val="007270D9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454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D7DD8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5F1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662"/>
    <w:rsid w:val="00BD2BE8"/>
    <w:rsid w:val="00BD3BA2"/>
    <w:rsid w:val="00BD439A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19A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1BE9"/>
    <w:rsid w:val="00C733D2"/>
    <w:rsid w:val="00C73651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1319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19C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3458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7653"/>
    <w:rsid w:val="00E20B94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85C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1387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155C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1D5C-A5D7-4BF1-8E4A-1105955E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2525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4</cp:revision>
  <cp:lastPrinted>2015-06-23T05:26:00Z</cp:lastPrinted>
  <dcterms:created xsi:type="dcterms:W3CDTF">2022-06-20T04:08:00Z</dcterms:created>
  <dcterms:modified xsi:type="dcterms:W3CDTF">2022-06-20T04:11:00Z</dcterms:modified>
</cp:coreProperties>
</file>