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5E0C39">
      <w:pPr>
        <w:framePr w:w="4981" w:h="901" w:hSpace="180" w:wrap="around" w:vAnchor="text" w:hAnchor="page" w:x="6403" w:y="-314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5E0C39">
      <w:pPr>
        <w:framePr w:w="4981" w:h="901" w:hSpace="180" w:wrap="around" w:vAnchor="text" w:hAnchor="page" w:x="6403" w:y="-314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5E0C39">
      <w:pPr>
        <w:framePr w:w="4981" w:h="901" w:hSpace="180" w:wrap="around" w:vAnchor="text" w:hAnchor="page" w:x="6403" w:y="-314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497181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5f497a [2407]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4C2649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129199</wp:posOffset>
                </wp:positionV>
                <wp:extent cx="6743700" cy="0"/>
                <wp:effectExtent l="0" t="38100" r="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AB4DA"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10.15pt" to="484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" strokecolor="#404040" strokeweight="6pt">
                <v:stroke linestyle="thickBetweenThin"/>
              </v:line>
            </w:pict>
          </mc:Fallback>
        </mc:AlternateContent>
      </w:r>
      <w:r w:rsidR="004C2649">
        <w:rPr>
          <w:color w:val="000000"/>
        </w:rPr>
        <w:t xml:space="preserve"> </w:t>
      </w:r>
    </w:p>
    <w:p w:rsidR="00B31699" w:rsidRDefault="004C2649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61A34" w:rsidRPr="00A61A34" w:rsidRDefault="00A61A34" w:rsidP="00A61A34"/>
    <w:p w:rsidR="003A03DB" w:rsidRPr="00E127B7" w:rsidRDefault="004C2649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7E324D">
        <w:rPr>
          <w:rFonts w:ascii="Arial" w:hAnsi="Arial" w:cs="Arial"/>
          <w:color w:val="000000"/>
          <w:sz w:val="18"/>
          <w:szCs w:val="18"/>
        </w:rPr>
        <w:t>10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7E324D">
        <w:rPr>
          <w:rFonts w:ascii="Arial" w:hAnsi="Arial" w:cs="Arial"/>
          <w:color w:val="000000"/>
          <w:sz w:val="18"/>
          <w:szCs w:val="18"/>
        </w:rPr>
        <w:t>12.03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15BB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>
        <w:rPr>
          <w:b/>
          <w:bCs/>
          <w:i/>
          <w:sz w:val="22"/>
          <w:szCs w:val="22"/>
        </w:rPr>
        <w:t>семинары</w:t>
      </w:r>
      <w:r w:rsidR="004C2649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A81EEC" w:rsidRDefault="00DB785F" w:rsidP="00A81EEC">
      <w:pPr>
        <w:ind w:left="4820" w:hanging="4962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077DF52" wp14:editId="41BF3F21">
            <wp:simplePos x="0" y="0"/>
            <wp:positionH relativeFrom="margin">
              <wp:posOffset>-116205</wp:posOffset>
            </wp:positionH>
            <wp:positionV relativeFrom="margin">
              <wp:posOffset>1177290</wp:posOffset>
            </wp:positionV>
            <wp:extent cx="731520" cy="601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649">
        <w:rPr>
          <w:b/>
          <w:color w:val="000000"/>
          <w:sz w:val="22"/>
          <w:szCs w:val="22"/>
        </w:rPr>
        <w:t xml:space="preserve"> </w:t>
      </w:r>
    </w:p>
    <w:p w:rsidR="00A81EEC" w:rsidRPr="000A60CC" w:rsidRDefault="00A61A34" w:rsidP="004C2649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12 апреля </w:t>
      </w:r>
      <w:r w:rsidR="00FD0941" w:rsidRPr="00126F79">
        <w:rPr>
          <w:b/>
          <w:bCs/>
          <w:sz w:val="28"/>
          <w:szCs w:val="28"/>
        </w:rPr>
        <w:t>2021</w:t>
      </w:r>
      <w:r w:rsidR="00A81EEC" w:rsidRPr="00126F79">
        <w:rPr>
          <w:b/>
          <w:bCs/>
          <w:sz w:val="28"/>
          <w:szCs w:val="28"/>
        </w:rPr>
        <w:t xml:space="preserve"> года</w:t>
      </w:r>
      <w:r w:rsidR="004C2649">
        <w:rPr>
          <w:b/>
          <w:bCs/>
          <w:sz w:val="22"/>
          <w:szCs w:val="22"/>
        </w:rPr>
        <w:t xml:space="preserve"> </w:t>
      </w:r>
      <w:r w:rsidR="00A81EEC" w:rsidRPr="007A6FFB">
        <w:rPr>
          <w:bCs/>
          <w:sz w:val="22"/>
          <w:szCs w:val="22"/>
        </w:rPr>
        <w:t xml:space="preserve">Новосибирск, ул. </w:t>
      </w:r>
      <w:r w:rsidR="00A81EEC">
        <w:rPr>
          <w:bCs/>
          <w:sz w:val="22"/>
          <w:szCs w:val="22"/>
        </w:rPr>
        <w:t xml:space="preserve">Депутатская, 46, 2-й </w:t>
      </w:r>
      <w:proofErr w:type="gramStart"/>
      <w:r w:rsidR="00A81EEC">
        <w:rPr>
          <w:bCs/>
          <w:sz w:val="22"/>
          <w:szCs w:val="22"/>
        </w:rPr>
        <w:t>подъезд ,</w:t>
      </w:r>
      <w:proofErr w:type="gramEnd"/>
      <w:r w:rsidR="00A81EEC">
        <w:rPr>
          <w:bCs/>
          <w:sz w:val="22"/>
          <w:szCs w:val="22"/>
        </w:rPr>
        <w:t xml:space="preserve"> 5 этаж оф. 2051</w:t>
      </w:r>
    </w:p>
    <w:p w:rsidR="002506AD" w:rsidRPr="00FD0941" w:rsidRDefault="00135234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  <w:r w:rsidRPr="00FD0941">
        <w:rPr>
          <w:i/>
          <w:color w:val="000000"/>
          <w:sz w:val="24"/>
          <w:szCs w:val="24"/>
        </w:rPr>
        <w:t xml:space="preserve"> </w:t>
      </w:r>
      <w:r w:rsidR="00A81EEC" w:rsidRPr="00FD0941">
        <w:rPr>
          <w:i/>
          <w:color w:val="000000"/>
          <w:sz w:val="24"/>
          <w:szCs w:val="24"/>
        </w:rPr>
        <w:t>(онлайн-тра</w:t>
      </w:r>
      <w:r w:rsidR="00293178" w:rsidRPr="00FD0941">
        <w:rPr>
          <w:i/>
          <w:color w:val="000000"/>
          <w:sz w:val="24"/>
          <w:szCs w:val="24"/>
        </w:rPr>
        <w:t>н</w:t>
      </w:r>
      <w:r w:rsidR="00A81EEC" w:rsidRPr="00FD0941">
        <w:rPr>
          <w:i/>
          <w:color w:val="000000"/>
          <w:sz w:val="24"/>
          <w:szCs w:val="24"/>
        </w:rPr>
        <w:t>сляция)</w:t>
      </w:r>
    </w:p>
    <w:p w:rsidR="00D712CE" w:rsidRDefault="004C2649" w:rsidP="00126F79">
      <w:pPr>
        <w:ind w:left="3261" w:hanging="32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B785F" w:rsidRDefault="00A61A34" w:rsidP="00D712CE">
      <w:pPr>
        <w:ind w:left="3261" w:hanging="326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ФСБУ 5</w:t>
      </w:r>
      <w:r w:rsidR="009A5F42">
        <w:rPr>
          <w:b/>
          <w:color w:val="C00000"/>
          <w:sz w:val="32"/>
          <w:szCs w:val="32"/>
        </w:rPr>
        <w:t>/2019</w:t>
      </w:r>
      <w:r>
        <w:rPr>
          <w:b/>
          <w:color w:val="C00000"/>
          <w:sz w:val="32"/>
          <w:szCs w:val="32"/>
        </w:rPr>
        <w:t xml:space="preserve"> «Запасы»</w:t>
      </w:r>
    </w:p>
    <w:p w:rsidR="003A6B57" w:rsidRPr="007A3F2A" w:rsidRDefault="003A6B57" w:rsidP="002173D2">
      <w:pPr>
        <w:ind w:left="3261" w:hanging="3261"/>
        <w:rPr>
          <w:b/>
          <w:color w:val="C00000"/>
          <w:sz w:val="12"/>
          <w:szCs w:val="12"/>
        </w:rPr>
      </w:pPr>
    </w:p>
    <w:p w:rsidR="009057B6" w:rsidRPr="00011734" w:rsidRDefault="009057B6" w:rsidP="00011734">
      <w:pPr>
        <w:rPr>
          <w:rFonts w:ascii="Arial" w:hAnsi="Arial" w:cs="Arial"/>
          <w:b/>
          <w:bCs/>
          <w:color w:val="292B2F"/>
          <w:sz w:val="21"/>
          <w:szCs w:val="21"/>
          <w:shd w:val="clear" w:color="auto" w:fill="FFFFFF"/>
        </w:rPr>
      </w:pPr>
    </w:p>
    <w:p w:rsidR="00011734" w:rsidRPr="009A5F42" w:rsidRDefault="00011734" w:rsidP="009A5F42">
      <w:pPr>
        <w:pStyle w:val="aa"/>
        <w:numPr>
          <w:ilvl w:val="0"/>
          <w:numId w:val="1"/>
        </w:numPr>
        <w:spacing w:before="0" w:beforeAutospacing="0" w:after="0" w:afterAutospacing="0"/>
        <w:ind w:leftChars="355" w:left="992" w:hangingChars="128" w:hanging="282"/>
        <w:rPr>
          <w:bCs/>
          <w:kern w:val="36"/>
        </w:rPr>
      </w:pPr>
      <w:bookmarkStart w:id="0" w:name="_GoBack"/>
      <w:r w:rsidRPr="009A5F42">
        <w:rPr>
          <w:bCs/>
          <w:kern w:val="36"/>
        </w:rPr>
        <w:t xml:space="preserve">Переход на ФСБУ 5/2019 с прежнего порядка учета (изменения в УП, </w:t>
      </w:r>
      <w:r w:rsidR="00324015" w:rsidRPr="009A5F42">
        <w:rPr>
          <w:bCs/>
          <w:kern w:val="36"/>
        </w:rPr>
        <w:t>действия в межотчетный период)</w:t>
      </w:r>
    </w:p>
    <w:p w:rsidR="009057B6" w:rsidRPr="009A5F42" w:rsidRDefault="00324015" w:rsidP="009A5F42">
      <w:pPr>
        <w:pStyle w:val="aa"/>
        <w:numPr>
          <w:ilvl w:val="0"/>
          <w:numId w:val="1"/>
        </w:numPr>
        <w:spacing w:before="0" w:beforeAutospacing="0" w:after="0" w:afterAutospacing="0"/>
        <w:ind w:leftChars="355" w:left="992" w:hangingChars="128" w:hanging="282"/>
        <w:rPr>
          <w:bCs/>
          <w:kern w:val="36"/>
        </w:rPr>
      </w:pPr>
      <w:r w:rsidRPr="009A5F42">
        <w:rPr>
          <w:bCs/>
          <w:kern w:val="36"/>
        </w:rPr>
        <w:t>Сфера действия</w:t>
      </w:r>
      <w:r w:rsidR="004F2509" w:rsidRPr="009A5F42">
        <w:rPr>
          <w:bCs/>
          <w:kern w:val="36"/>
        </w:rPr>
        <w:t xml:space="preserve"> стандарта.</w:t>
      </w:r>
      <w:r w:rsidR="005B7190" w:rsidRPr="009A5F42">
        <w:rPr>
          <w:bCs/>
          <w:kern w:val="36"/>
        </w:rPr>
        <w:t xml:space="preserve"> Объекты учета, критерии, операционный цикл, состав.</w:t>
      </w:r>
    </w:p>
    <w:p w:rsidR="005B7190" w:rsidRPr="009A5F42" w:rsidRDefault="005B7190" w:rsidP="005201D0">
      <w:pPr>
        <w:pStyle w:val="aa"/>
        <w:numPr>
          <w:ilvl w:val="0"/>
          <w:numId w:val="1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9A5F42">
        <w:rPr>
          <w:bCs/>
          <w:kern w:val="36"/>
        </w:rPr>
        <w:t xml:space="preserve">Исключение из сферы действия стандарта запасов, приобретаемых для создания </w:t>
      </w:r>
      <w:proofErr w:type="spellStart"/>
      <w:r w:rsidRPr="009A5F42">
        <w:rPr>
          <w:bCs/>
          <w:kern w:val="36"/>
        </w:rPr>
        <w:t>внеоборотных</w:t>
      </w:r>
      <w:proofErr w:type="spellEnd"/>
      <w:r w:rsidRPr="009A5F42">
        <w:rPr>
          <w:bCs/>
          <w:kern w:val="36"/>
        </w:rPr>
        <w:t xml:space="preserve"> активов</w:t>
      </w:r>
    </w:p>
    <w:p w:rsidR="007A3F2A" w:rsidRPr="009A5F42" w:rsidRDefault="007A3F2A" w:rsidP="005201D0">
      <w:pPr>
        <w:pStyle w:val="aa"/>
        <w:numPr>
          <w:ilvl w:val="0"/>
          <w:numId w:val="1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9A5F42">
        <w:rPr>
          <w:bCs/>
          <w:kern w:val="36"/>
        </w:rPr>
        <w:t>ФСБУ 5 и ПБУ 6: устраняем противоречия.</w:t>
      </w:r>
    </w:p>
    <w:p w:rsidR="007A3F2A" w:rsidRPr="009A5F42" w:rsidRDefault="007A3F2A" w:rsidP="005201D0">
      <w:pPr>
        <w:pStyle w:val="aa"/>
        <w:numPr>
          <w:ilvl w:val="0"/>
          <w:numId w:val="1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9A5F42">
        <w:rPr>
          <w:b/>
          <w:bCs/>
          <w:kern w:val="36"/>
        </w:rPr>
        <w:t xml:space="preserve">Учет спецодежды, </w:t>
      </w:r>
      <w:proofErr w:type="spellStart"/>
      <w:r w:rsidRPr="009A5F42">
        <w:rPr>
          <w:b/>
          <w:bCs/>
          <w:kern w:val="36"/>
        </w:rPr>
        <w:t>спецоснастки</w:t>
      </w:r>
      <w:proofErr w:type="spellEnd"/>
      <w:r w:rsidRPr="009A5F42">
        <w:rPr>
          <w:bCs/>
          <w:kern w:val="36"/>
        </w:rPr>
        <w:t>, специнструментов в связи с отменой Приказа 135н</w:t>
      </w:r>
    </w:p>
    <w:p w:rsidR="007A3F2A" w:rsidRPr="009A5F42" w:rsidRDefault="007A3F2A" w:rsidP="005201D0">
      <w:pPr>
        <w:pStyle w:val="aa"/>
        <w:numPr>
          <w:ilvl w:val="0"/>
          <w:numId w:val="1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9A5F42">
        <w:rPr>
          <w:bCs/>
          <w:kern w:val="36"/>
        </w:rPr>
        <w:t>Проблемные моменты состава затрат, формирующих себестоимость запасов.</w:t>
      </w:r>
      <w:r w:rsidRPr="009A5F42">
        <w:t xml:space="preserve"> </w:t>
      </w:r>
      <w:r w:rsidRPr="009A5F42">
        <w:rPr>
          <w:bCs/>
          <w:kern w:val="36"/>
        </w:rPr>
        <w:t xml:space="preserve">Изменился ли учет процентов по заемным средствам на приобретение запасов. </w:t>
      </w:r>
    </w:p>
    <w:p w:rsidR="007A3F2A" w:rsidRPr="009A5F42" w:rsidRDefault="007A3F2A" w:rsidP="005201D0">
      <w:pPr>
        <w:pStyle w:val="aa"/>
        <w:numPr>
          <w:ilvl w:val="0"/>
          <w:numId w:val="1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9A5F42">
        <w:rPr>
          <w:b/>
          <w:bCs/>
          <w:kern w:val="36"/>
        </w:rPr>
        <w:t>Оценка после признания</w:t>
      </w:r>
      <w:r w:rsidRPr="009A5F42">
        <w:rPr>
          <w:bCs/>
          <w:kern w:val="36"/>
        </w:rPr>
        <w:t xml:space="preserve">. </w:t>
      </w:r>
      <w:r w:rsidRPr="009A5F42">
        <w:rPr>
          <w:bCs/>
          <w:kern w:val="36"/>
          <w:u w:val="single"/>
        </w:rPr>
        <w:t>Новый</w:t>
      </w:r>
      <w:r w:rsidRPr="009A5F42">
        <w:rPr>
          <w:bCs/>
          <w:kern w:val="36"/>
        </w:rPr>
        <w:t xml:space="preserve"> порядок учета уменьшения суммы резерва.</w:t>
      </w:r>
    </w:p>
    <w:p w:rsidR="007A3F2A" w:rsidRPr="009A5F42" w:rsidRDefault="007A3F2A" w:rsidP="005201D0">
      <w:pPr>
        <w:pStyle w:val="aa"/>
        <w:numPr>
          <w:ilvl w:val="0"/>
          <w:numId w:val="1"/>
        </w:numPr>
        <w:ind w:left="993" w:hanging="284"/>
        <w:rPr>
          <w:bCs/>
          <w:kern w:val="36"/>
        </w:rPr>
      </w:pPr>
      <w:r w:rsidRPr="009A5F42">
        <w:rPr>
          <w:bCs/>
          <w:kern w:val="36"/>
        </w:rPr>
        <w:t xml:space="preserve">Фактическая себестоимость </w:t>
      </w:r>
      <w:r w:rsidRPr="009A5F42">
        <w:rPr>
          <w:b/>
          <w:bCs/>
          <w:kern w:val="36"/>
        </w:rPr>
        <w:t>НЗП и готовой продукции</w:t>
      </w:r>
      <w:r w:rsidRPr="009A5F42">
        <w:rPr>
          <w:bCs/>
          <w:kern w:val="36"/>
        </w:rPr>
        <w:t xml:space="preserve"> – </w:t>
      </w:r>
      <w:r w:rsidRPr="009A5F42">
        <w:rPr>
          <w:b/>
          <w:bCs/>
          <w:kern w:val="36"/>
        </w:rPr>
        <w:t>новые моменты</w:t>
      </w:r>
      <w:r w:rsidR="004C2649" w:rsidRPr="009A5F42">
        <w:rPr>
          <w:bCs/>
          <w:kern w:val="36"/>
        </w:rPr>
        <w:t xml:space="preserve"> </w:t>
      </w:r>
    </w:p>
    <w:p w:rsidR="007A3F2A" w:rsidRPr="009A5F42" w:rsidRDefault="007A3F2A" w:rsidP="005201D0">
      <w:pPr>
        <w:pStyle w:val="aa"/>
        <w:numPr>
          <w:ilvl w:val="0"/>
          <w:numId w:val="1"/>
        </w:numPr>
        <w:ind w:left="993" w:hanging="284"/>
        <w:rPr>
          <w:bCs/>
          <w:kern w:val="36"/>
        </w:rPr>
      </w:pPr>
      <w:r w:rsidRPr="009A5F42">
        <w:rPr>
          <w:bCs/>
          <w:kern w:val="36"/>
        </w:rPr>
        <w:t>Справедливая стоимость, чистая стоимость продажи: когда применяются и как определяются?</w:t>
      </w:r>
    </w:p>
    <w:p w:rsidR="007A3F2A" w:rsidRPr="009A5F42" w:rsidRDefault="007A3F2A" w:rsidP="005201D0">
      <w:pPr>
        <w:pStyle w:val="aa"/>
        <w:numPr>
          <w:ilvl w:val="0"/>
          <w:numId w:val="1"/>
        </w:numPr>
        <w:ind w:left="993" w:hanging="284"/>
        <w:rPr>
          <w:bCs/>
          <w:kern w:val="36"/>
        </w:rPr>
      </w:pPr>
      <w:r w:rsidRPr="009A5F42">
        <w:rPr>
          <w:bCs/>
          <w:kern w:val="36"/>
        </w:rPr>
        <w:t>Оценка запасов, остающихся от выбытия ОС</w:t>
      </w:r>
    </w:p>
    <w:bookmarkEnd w:id="0"/>
    <w:p w:rsidR="009A5F42" w:rsidRDefault="009A5F42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b/>
          <w:i/>
        </w:rPr>
      </w:pPr>
    </w:p>
    <w:p w:rsidR="000E11ED" w:rsidRPr="00CE116D" w:rsidRDefault="004C2649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C20125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C20125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4C2649">
        <w:rPr>
          <w:b/>
          <w:sz w:val="22"/>
          <w:szCs w:val="22"/>
          <w:u w:val="single"/>
        </w:rPr>
        <w:t xml:space="preserve">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B45384">
        <w:rPr>
          <w:b/>
          <w:sz w:val="22"/>
          <w:szCs w:val="22"/>
          <w:u w:val="single"/>
        </w:rPr>
        <w:t>29 марта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>-</w:t>
      </w:r>
      <w:r w:rsidR="004C2649">
        <w:rPr>
          <w:b/>
          <w:sz w:val="22"/>
          <w:szCs w:val="22"/>
        </w:rPr>
        <w:t xml:space="preserve"> </w:t>
      </w:r>
      <w:r w:rsidR="001F6C47" w:rsidRPr="004C6D66">
        <w:rPr>
          <w:b/>
          <w:sz w:val="22"/>
          <w:szCs w:val="22"/>
        </w:rPr>
        <w:t>5</w:t>
      </w:r>
      <w:r w:rsidR="000D20A2" w:rsidRPr="004C6D66">
        <w:rPr>
          <w:b/>
          <w:sz w:val="22"/>
          <w:szCs w:val="22"/>
        </w:rPr>
        <w:t>0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 w:rsidR="004C2649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4C2649">
        <w:rPr>
          <w:b/>
          <w:sz w:val="22"/>
          <w:szCs w:val="22"/>
        </w:rPr>
        <w:t xml:space="preserve"> </w:t>
      </w:r>
      <w:r w:rsidR="00B45384">
        <w:rPr>
          <w:b/>
          <w:sz w:val="22"/>
          <w:szCs w:val="22"/>
        </w:rPr>
        <w:t xml:space="preserve">30 марта </w:t>
      </w:r>
      <w:r w:rsidR="004C2649">
        <w:rPr>
          <w:b/>
          <w:sz w:val="22"/>
          <w:szCs w:val="22"/>
        </w:rPr>
        <w:t xml:space="preserve"> </w:t>
      </w:r>
      <w:r w:rsidR="001F6C47">
        <w:rPr>
          <w:b/>
          <w:sz w:val="22"/>
          <w:szCs w:val="22"/>
        </w:rPr>
        <w:t>и позже – 57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97155</wp:posOffset>
                </wp:positionV>
                <wp:extent cx="6781800" cy="1371600"/>
                <wp:effectExtent l="0" t="0" r="19050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126F79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26F7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4C264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126F79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126F79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4C26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4C264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4C264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Филиал «Центральный» Банка ВТБ (ПАО) в г. </w:t>
                            </w:r>
                            <w:proofErr w:type="gramStart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Москве ,</w:t>
                            </w:r>
                            <w:proofErr w:type="gramEnd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БИК 044525411, к/</w:t>
                            </w:r>
                            <w:proofErr w:type="spellStart"/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4C264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106F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</w:t>
                            </w:r>
                            <w:r w:rsidRPr="00126F79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9430E" w:rsidRPr="00126F79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4C264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4C264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7E324D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10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7E324D">
                              <w:rPr>
                                <w:spacing w:val="-2"/>
                                <w:sz w:val="22"/>
                                <w:szCs w:val="22"/>
                              </w:rPr>
                              <w:t>12.03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2021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4C264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6F79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4C2649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DC2210" w:rsidRDefault="0059430E" w:rsidP="00594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65pt;width:534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">
                <v:textbox>
                  <w:txbxContent>
                    <w:p w:rsidR="0059430E" w:rsidRPr="00126F79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126F7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4C264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126F79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126F79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4C264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4C264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4C264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 ,</w:t>
                      </w:r>
                      <w:proofErr w:type="gramEnd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044525411, к/</w:t>
                      </w:r>
                      <w:proofErr w:type="spellStart"/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4C2649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AE106F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</w:t>
                      </w:r>
                      <w:r w:rsidRPr="00126F79">
                        <w:rPr>
                          <w:bCs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59430E" w:rsidRPr="00126F79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126F79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4C2649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4C2649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7E324D">
                        <w:rPr>
                          <w:spacing w:val="-2"/>
                          <w:sz w:val="22"/>
                          <w:szCs w:val="22"/>
                        </w:rPr>
                        <w:t>№ 10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7E324D">
                        <w:rPr>
                          <w:spacing w:val="-2"/>
                          <w:sz w:val="22"/>
                          <w:szCs w:val="22"/>
                        </w:rPr>
                        <w:t>12.03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126F79">
                        <w:rPr>
                          <w:spacing w:val="-2"/>
                          <w:sz w:val="22"/>
                          <w:szCs w:val="22"/>
                        </w:rPr>
                        <w:t>2021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4C2649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126F79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4C2649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DC2210" w:rsidRDefault="0059430E" w:rsidP="005943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4C2649">
        <w:rPr>
          <w:spacing w:val="-2"/>
          <w:sz w:val="20"/>
        </w:rPr>
        <w:t xml:space="preserve"> </w:t>
      </w:r>
      <w:r w:rsidR="00DE420C" w:rsidRPr="001F6C47">
        <w:rPr>
          <w:bCs/>
          <w:spacing w:val="-2"/>
          <w:sz w:val="20"/>
          <w:highlight w:val="yellow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8B616D" w:rsidRPr="008B616D" w:rsidRDefault="008B616D" w:rsidP="00426F17">
      <w:pPr>
        <w:pStyle w:val="a6"/>
        <w:spacing w:before="60" w:line="100" w:lineRule="atLeast"/>
        <w:ind w:left="0" w:firstLine="708"/>
        <w:rPr>
          <w:b/>
          <w:i/>
          <w:sz w:val="12"/>
          <w:szCs w:val="12"/>
          <w:u w:val="single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="004C2649">
        <w:rPr>
          <w:i/>
          <w:szCs w:val="24"/>
          <w:u w:val="single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</w:t>
      </w:r>
      <w:r w:rsidR="004C2649">
        <w:rPr>
          <w:b/>
          <w:szCs w:val="24"/>
        </w:rPr>
        <w:t xml:space="preserve"> </w:t>
      </w:r>
      <w:r w:rsidRPr="009F61C2">
        <w:rPr>
          <w:b/>
          <w:szCs w:val="24"/>
        </w:rPr>
        <w:t>1</w:t>
      </w:r>
      <w:r w:rsidR="007A64B6">
        <w:rPr>
          <w:b/>
          <w:szCs w:val="24"/>
        </w:rPr>
        <w:t>6-0</w:t>
      </w:r>
      <w:r w:rsidRPr="009F61C2">
        <w:rPr>
          <w:b/>
          <w:szCs w:val="24"/>
        </w:rPr>
        <w:t>0</w:t>
      </w:r>
      <w:r w:rsidR="004C2649">
        <w:rPr>
          <w:szCs w:val="24"/>
        </w:rPr>
        <w:t xml:space="preserve"> </w:t>
      </w:r>
      <w:r w:rsidR="00CE116D">
        <w:rPr>
          <w:szCs w:val="24"/>
        </w:rPr>
        <w:t>часов.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4C2649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4C2649">
        <w:rPr>
          <w:sz w:val="22"/>
          <w:szCs w:val="22"/>
        </w:rPr>
        <w:t xml:space="preserve">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4C2649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4C2649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4C2649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B60"/>
    <w:multiLevelType w:val="hybridMultilevel"/>
    <w:tmpl w:val="C17C6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4D37"/>
    <w:multiLevelType w:val="hybridMultilevel"/>
    <w:tmpl w:val="DF509BE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734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698C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B4155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6F79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2B59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4015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6B57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97181"/>
    <w:rsid w:val="004977C6"/>
    <w:rsid w:val="004A279E"/>
    <w:rsid w:val="004A7959"/>
    <w:rsid w:val="004B65F3"/>
    <w:rsid w:val="004B73B1"/>
    <w:rsid w:val="004C2649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509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01D0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190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0C39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57B7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3F2A"/>
    <w:rsid w:val="007A41CD"/>
    <w:rsid w:val="007A43FF"/>
    <w:rsid w:val="007A44FA"/>
    <w:rsid w:val="007A64B6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24D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616D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57B6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5F42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48F"/>
    <w:rsid w:val="00A50565"/>
    <w:rsid w:val="00A542D7"/>
    <w:rsid w:val="00A5553A"/>
    <w:rsid w:val="00A55FA4"/>
    <w:rsid w:val="00A56038"/>
    <w:rsid w:val="00A56EF1"/>
    <w:rsid w:val="00A612D9"/>
    <w:rsid w:val="00A61A34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06F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384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05B"/>
    <w:rsid w:val="00B8771F"/>
    <w:rsid w:val="00B900C8"/>
    <w:rsid w:val="00B91397"/>
    <w:rsid w:val="00B91BCE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6D55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4681"/>
    <w:rsid w:val="00BE6337"/>
    <w:rsid w:val="00BE6838"/>
    <w:rsid w:val="00BF186B"/>
    <w:rsid w:val="00BF2C38"/>
    <w:rsid w:val="00BF448F"/>
    <w:rsid w:val="00BF5F22"/>
    <w:rsid w:val="00BF75DA"/>
    <w:rsid w:val="00BF7748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12CE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6D61"/>
    <w:rsid w:val="00DB73B7"/>
    <w:rsid w:val="00DB785F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D60D3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A7639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30E5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CAB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,#60c"/>
    </o:shapedefaults>
    <o:shapelayout v:ext="edit">
      <o:idmap v:ext="edit" data="1"/>
    </o:shapelayout>
  </w:shapeDefaults>
  <w:decimalSymbol w:val=","/>
  <w:listSeparator w:val=";"/>
  <w14:docId w14:val="38E12150"/>
  <w15:docId w15:val="{140DA01C-A44E-4EF7-9AAC-76D39FEB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387A-FF26-4693-9A3B-6315E32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1848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7</cp:revision>
  <cp:lastPrinted>2015-06-23T05:26:00Z</cp:lastPrinted>
  <dcterms:created xsi:type="dcterms:W3CDTF">2021-03-14T15:45:00Z</dcterms:created>
  <dcterms:modified xsi:type="dcterms:W3CDTF">2021-03-14T16:15:00Z</dcterms:modified>
</cp:coreProperties>
</file>