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52DC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0AB1"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DB04FE">
        <w:rPr>
          <w:color w:val="000000"/>
        </w:rPr>
        <w:t xml:space="preserve">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DB04FE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4C07D7">
        <w:rPr>
          <w:rFonts w:ascii="Arial" w:hAnsi="Arial" w:cs="Arial"/>
          <w:color w:val="000000"/>
          <w:sz w:val="18"/>
          <w:szCs w:val="18"/>
        </w:rPr>
        <w:t>11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B50E45">
        <w:rPr>
          <w:rFonts w:ascii="Arial" w:hAnsi="Arial" w:cs="Arial"/>
          <w:color w:val="000000"/>
          <w:sz w:val="18"/>
          <w:szCs w:val="18"/>
        </w:rPr>
        <w:t>1.12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B50E45">
        <w:rPr>
          <w:b/>
          <w:bCs/>
          <w:i/>
          <w:sz w:val="22"/>
          <w:szCs w:val="22"/>
        </w:rPr>
        <w:t>семинары</w:t>
      </w:r>
      <w:r w:rsidR="00DB04FE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0C170" wp14:editId="7D99CD3C">
                <wp:simplePos x="0" y="0"/>
                <wp:positionH relativeFrom="column">
                  <wp:posOffset>70485</wp:posOffset>
                </wp:positionH>
                <wp:positionV relativeFrom="paragraph">
                  <wp:posOffset>149860</wp:posOffset>
                </wp:positionV>
                <wp:extent cx="2293620" cy="632460"/>
                <wp:effectExtent l="0" t="0" r="11430" b="152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63246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C39" w:rsidRPr="00B50E45" w:rsidRDefault="00B50E45" w:rsidP="00B50E45">
                            <w:pP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Онлайн-семинар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C17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5.55pt;margin-top:11.8pt;width:180.6pt;height:4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" adj="2700,3600" fillcolor="white [3201]" strokecolor="#c0504d [3205]" strokeweight="2pt">
                <v:textbox>
                  <w:txbxContent>
                    <w:p w:rsidR="00E46C39" w:rsidRPr="00B50E45" w:rsidRDefault="00B50E45" w:rsidP="00B50E45">
                      <w:pPr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t>Онлайн-семинар</w:t>
                      </w:r>
                    </w:p>
                  </w:txbxContent>
                </v:textbox>
              </v:shape>
            </w:pict>
          </mc:Fallback>
        </mc:AlternateContent>
      </w:r>
    </w:p>
    <w:p w:rsidR="00B50E45" w:rsidRPr="00852DCB" w:rsidRDefault="00B50E45" w:rsidP="007E6F4C">
      <w:pPr>
        <w:ind w:left="3261" w:hanging="3261"/>
        <w:jc w:val="center"/>
        <w:rPr>
          <w:b/>
          <w:color w:val="000000"/>
          <w:sz w:val="40"/>
          <w:szCs w:val="32"/>
        </w:rPr>
      </w:pPr>
      <w:r w:rsidRPr="00852DCB">
        <w:rPr>
          <w:b/>
          <w:color w:val="000000"/>
          <w:sz w:val="40"/>
          <w:szCs w:val="32"/>
        </w:rPr>
        <w:t>22 декабря 2020г</w:t>
      </w:r>
    </w:p>
    <w:p w:rsidR="009D1FE2" w:rsidRDefault="009D1FE2" w:rsidP="002173D2">
      <w:pPr>
        <w:ind w:left="3261" w:hanging="3261"/>
        <w:rPr>
          <w:b/>
          <w:color w:val="000000"/>
          <w:sz w:val="32"/>
          <w:szCs w:val="32"/>
        </w:rPr>
      </w:pPr>
      <w:bookmarkStart w:id="0" w:name="_GoBack"/>
      <w:bookmarkEnd w:id="0"/>
    </w:p>
    <w:p w:rsidR="004C07D7" w:rsidRDefault="009D1FE2" w:rsidP="009D1FE2">
      <w:pPr>
        <w:ind w:left="3261" w:hanging="3261"/>
        <w:rPr>
          <w:b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190653" w:rsidRPr="004C07D7" w:rsidRDefault="004C07D7" w:rsidP="00192A1D">
      <w:pPr>
        <w:jc w:val="center"/>
        <w:rPr>
          <w:b/>
          <w:color w:val="CC0066"/>
          <w:sz w:val="36"/>
          <w:szCs w:val="36"/>
        </w:rPr>
      </w:pPr>
      <w:r>
        <w:rPr>
          <w:b/>
          <w:color w:val="CC0066"/>
          <w:sz w:val="36"/>
          <w:szCs w:val="36"/>
        </w:rPr>
        <w:t>ФСБУ 5/2019 «Запасы»</w:t>
      </w:r>
      <w:r w:rsidRPr="004C07D7">
        <w:rPr>
          <w:b/>
          <w:color w:val="CC0066"/>
          <w:sz w:val="36"/>
          <w:szCs w:val="36"/>
        </w:rPr>
        <w:t>: готовимся к применению</w:t>
      </w:r>
      <w:r w:rsidR="00DB04FE">
        <w:rPr>
          <w:b/>
          <w:color w:val="CC0066"/>
          <w:sz w:val="36"/>
          <w:szCs w:val="36"/>
        </w:rPr>
        <w:t xml:space="preserve"> </w:t>
      </w:r>
      <w:r w:rsidRPr="004C07D7">
        <w:rPr>
          <w:b/>
          <w:color w:val="CC0066"/>
          <w:sz w:val="36"/>
          <w:szCs w:val="36"/>
        </w:rPr>
        <w:t>с 2021г</w:t>
      </w:r>
    </w:p>
    <w:p w:rsidR="004C07D7" w:rsidRDefault="004C07D7" w:rsidP="00192A1D">
      <w:pPr>
        <w:jc w:val="center"/>
        <w:rPr>
          <w:b/>
          <w:sz w:val="22"/>
          <w:szCs w:val="22"/>
        </w:rPr>
      </w:pPr>
    </w:p>
    <w:p w:rsidR="00881514" w:rsidRPr="00120F7C" w:rsidRDefault="00DF33CB" w:rsidP="00963A85">
      <w:pPr>
        <w:pStyle w:val="aa"/>
        <w:numPr>
          <w:ilvl w:val="0"/>
          <w:numId w:val="28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>
        <w:rPr>
          <w:bCs/>
          <w:kern w:val="36"/>
        </w:rPr>
        <w:t>П</w:t>
      </w:r>
      <w:r w:rsidR="00963A85" w:rsidRPr="00120F7C">
        <w:rPr>
          <w:bCs/>
          <w:kern w:val="36"/>
        </w:rPr>
        <w:t>ереч</w:t>
      </w:r>
      <w:r>
        <w:rPr>
          <w:bCs/>
          <w:kern w:val="36"/>
        </w:rPr>
        <w:t>ень</w:t>
      </w:r>
      <w:r w:rsidR="00963A85" w:rsidRPr="00120F7C">
        <w:rPr>
          <w:bCs/>
          <w:kern w:val="36"/>
        </w:rPr>
        <w:t xml:space="preserve"> субъектов, применяющих стандарт</w:t>
      </w:r>
      <w:r w:rsidR="00B15D0C" w:rsidRPr="00120F7C">
        <w:rPr>
          <w:bCs/>
          <w:kern w:val="36"/>
        </w:rPr>
        <w:t>.</w:t>
      </w:r>
      <w:r>
        <w:rPr>
          <w:bCs/>
          <w:kern w:val="36"/>
        </w:rPr>
        <w:t xml:space="preserve"> Исключения из общего правила.</w:t>
      </w:r>
    </w:p>
    <w:p w:rsidR="00963A85" w:rsidRPr="00120F7C" w:rsidRDefault="00B15D0C" w:rsidP="00963A85">
      <w:pPr>
        <w:pStyle w:val="aa"/>
        <w:numPr>
          <w:ilvl w:val="0"/>
          <w:numId w:val="28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120F7C">
        <w:rPr>
          <w:bCs/>
          <w:kern w:val="36"/>
        </w:rPr>
        <w:t>К</w:t>
      </w:r>
      <w:r w:rsidR="00374403" w:rsidRPr="00120F7C">
        <w:rPr>
          <w:bCs/>
          <w:kern w:val="36"/>
        </w:rPr>
        <w:t>ритерий отличия запасов от основных средств</w:t>
      </w:r>
      <w:r w:rsidRPr="00120F7C">
        <w:rPr>
          <w:bCs/>
          <w:kern w:val="36"/>
        </w:rPr>
        <w:t xml:space="preserve">. </w:t>
      </w:r>
      <w:r w:rsidRPr="00120F7C">
        <w:rPr>
          <w:b/>
          <w:bCs/>
          <w:kern w:val="36"/>
        </w:rPr>
        <w:t>Новые и нестандартные</w:t>
      </w:r>
      <w:r w:rsidRPr="00120F7C">
        <w:rPr>
          <w:bCs/>
          <w:kern w:val="36"/>
        </w:rPr>
        <w:t xml:space="preserve"> объекты запасов и не запасов.</w:t>
      </w:r>
      <w:r w:rsidR="00DE6602" w:rsidRPr="00120F7C">
        <w:rPr>
          <w:bCs/>
          <w:kern w:val="36"/>
        </w:rPr>
        <w:t xml:space="preserve"> </w:t>
      </w:r>
      <w:r w:rsidR="00DE6602" w:rsidRPr="00120F7C">
        <w:rPr>
          <w:b/>
          <w:bCs/>
          <w:kern w:val="36"/>
        </w:rPr>
        <w:t>Плавающий вид запасов</w:t>
      </w:r>
      <w:r w:rsidR="00DE6602" w:rsidRPr="00120F7C">
        <w:rPr>
          <w:bCs/>
          <w:kern w:val="36"/>
        </w:rPr>
        <w:t>.</w:t>
      </w:r>
    </w:p>
    <w:p w:rsidR="004C07D7" w:rsidRDefault="00644792" w:rsidP="00B15D0C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>
        <w:rPr>
          <w:bCs/>
          <w:kern w:val="36"/>
        </w:rPr>
        <w:t>Операционный цикл</w:t>
      </w:r>
      <w:r w:rsidR="00ED07D6">
        <w:rPr>
          <w:bCs/>
          <w:kern w:val="36"/>
        </w:rPr>
        <w:t xml:space="preserve"> – что это и на что влияет?</w:t>
      </w:r>
      <w:r w:rsidR="00012EEB">
        <w:rPr>
          <w:bCs/>
          <w:kern w:val="36"/>
        </w:rPr>
        <w:t xml:space="preserve"> </w:t>
      </w:r>
    </w:p>
    <w:p w:rsidR="00DF33CB" w:rsidRPr="004C07D7" w:rsidRDefault="00DF33CB" w:rsidP="00B15D0C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>
        <w:rPr>
          <w:bCs/>
          <w:kern w:val="36"/>
        </w:rPr>
        <w:t>ФСБУ 5 и ПБУ 6: устраняем противоречия.</w:t>
      </w:r>
    </w:p>
    <w:p w:rsidR="00374403" w:rsidRPr="00120F7C" w:rsidRDefault="00B15D0C" w:rsidP="00B15D0C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/>
          <w:bCs/>
          <w:kern w:val="36"/>
        </w:rPr>
        <w:t xml:space="preserve">Учет спецодежды, </w:t>
      </w:r>
      <w:proofErr w:type="spellStart"/>
      <w:r w:rsidRPr="00120F7C">
        <w:rPr>
          <w:b/>
          <w:bCs/>
          <w:kern w:val="36"/>
        </w:rPr>
        <w:t>спецоснастки</w:t>
      </w:r>
      <w:proofErr w:type="spellEnd"/>
      <w:r w:rsidRPr="00120F7C">
        <w:rPr>
          <w:bCs/>
          <w:kern w:val="36"/>
        </w:rPr>
        <w:t>, специнструментов в связи с отменой Приказа 135н</w:t>
      </w:r>
    </w:p>
    <w:p w:rsidR="00DE6602" w:rsidRPr="00120F7C" w:rsidRDefault="00DE6602" w:rsidP="00AF6E66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>Проблемные моменты состава затрат, формирующих себестоимость запасов</w:t>
      </w:r>
      <w:r w:rsidR="00793FA9" w:rsidRPr="00120F7C">
        <w:rPr>
          <w:bCs/>
          <w:kern w:val="36"/>
        </w:rPr>
        <w:t>.</w:t>
      </w:r>
      <w:r w:rsidR="00AF6E66" w:rsidRPr="00120F7C">
        <w:t xml:space="preserve"> </w:t>
      </w:r>
      <w:r w:rsidR="00AF6E66" w:rsidRPr="00120F7C">
        <w:rPr>
          <w:bCs/>
          <w:kern w:val="36"/>
        </w:rPr>
        <w:t>Изменился ли учет процентов по заемным средствам на приобретение запасов</w:t>
      </w:r>
      <w:r w:rsidR="005E4FBC" w:rsidRPr="00120F7C">
        <w:rPr>
          <w:bCs/>
          <w:kern w:val="36"/>
        </w:rPr>
        <w:t xml:space="preserve">. </w:t>
      </w:r>
    </w:p>
    <w:p w:rsidR="00AF6E66" w:rsidRPr="00120F7C" w:rsidRDefault="00AF6E66" w:rsidP="00AF6E66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/>
          <w:bCs/>
          <w:kern w:val="36"/>
        </w:rPr>
        <w:t>Оценка после признания</w:t>
      </w:r>
      <w:r w:rsidRPr="00120F7C">
        <w:rPr>
          <w:bCs/>
          <w:kern w:val="36"/>
        </w:rPr>
        <w:t xml:space="preserve">. </w:t>
      </w:r>
      <w:r w:rsidRPr="00120F7C">
        <w:rPr>
          <w:bCs/>
          <w:kern w:val="36"/>
          <w:u w:val="single"/>
        </w:rPr>
        <w:t>Новый</w:t>
      </w:r>
      <w:r w:rsidRPr="00120F7C">
        <w:rPr>
          <w:bCs/>
          <w:kern w:val="36"/>
        </w:rPr>
        <w:t xml:space="preserve"> порядок учета уменьшения </w:t>
      </w:r>
      <w:r w:rsidR="005E4FBC" w:rsidRPr="00120F7C">
        <w:rPr>
          <w:bCs/>
          <w:kern w:val="36"/>
        </w:rPr>
        <w:t>суммы резерва.</w:t>
      </w:r>
    </w:p>
    <w:p w:rsidR="00235B14" w:rsidRDefault="00235B14" w:rsidP="00235B14">
      <w:pPr>
        <w:pStyle w:val="aa"/>
        <w:numPr>
          <w:ilvl w:val="0"/>
          <w:numId w:val="28"/>
        </w:numPr>
        <w:ind w:left="993" w:hanging="284"/>
        <w:rPr>
          <w:bCs/>
          <w:kern w:val="36"/>
        </w:rPr>
      </w:pPr>
      <w:r w:rsidRPr="00120F7C">
        <w:rPr>
          <w:bCs/>
          <w:kern w:val="36"/>
        </w:rPr>
        <w:t xml:space="preserve">Фактическая себестоимость </w:t>
      </w:r>
      <w:r w:rsidRPr="00120F7C">
        <w:rPr>
          <w:b/>
          <w:bCs/>
          <w:kern w:val="36"/>
        </w:rPr>
        <w:t>НЗП и готовой продукции</w:t>
      </w:r>
      <w:r w:rsidRPr="00120F7C">
        <w:rPr>
          <w:bCs/>
          <w:kern w:val="36"/>
        </w:rPr>
        <w:t xml:space="preserve"> – </w:t>
      </w:r>
      <w:r w:rsidRPr="00120F7C">
        <w:rPr>
          <w:b/>
          <w:bCs/>
          <w:kern w:val="36"/>
        </w:rPr>
        <w:t>новые моменты</w:t>
      </w:r>
      <w:r w:rsidR="00DB04FE">
        <w:rPr>
          <w:bCs/>
          <w:kern w:val="36"/>
        </w:rPr>
        <w:t xml:space="preserve"> </w:t>
      </w:r>
    </w:p>
    <w:p w:rsidR="00DF33CB" w:rsidRPr="00120F7C" w:rsidRDefault="00DF33CB" w:rsidP="00235B14">
      <w:pPr>
        <w:pStyle w:val="aa"/>
        <w:numPr>
          <w:ilvl w:val="0"/>
          <w:numId w:val="28"/>
        </w:numPr>
        <w:ind w:left="993" w:hanging="284"/>
        <w:rPr>
          <w:bCs/>
          <w:kern w:val="36"/>
        </w:rPr>
      </w:pPr>
      <w:r>
        <w:rPr>
          <w:bCs/>
          <w:kern w:val="36"/>
        </w:rPr>
        <w:t>Справедливая стоимость, чистая стоимость продажи:</w:t>
      </w:r>
      <w:r w:rsidR="009D1FE2">
        <w:rPr>
          <w:bCs/>
          <w:kern w:val="36"/>
        </w:rPr>
        <w:t xml:space="preserve"> когда применяются и как определяются?</w:t>
      </w:r>
    </w:p>
    <w:p w:rsidR="00793FA9" w:rsidRPr="00120F7C" w:rsidRDefault="00793FA9" w:rsidP="00793FA9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>Переход на ФСБУ 5/2019 с прежнего порядка учета</w:t>
      </w:r>
      <w:r w:rsidR="00235B14" w:rsidRPr="00120F7C">
        <w:rPr>
          <w:bCs/>
          <w:kern w:val="36"/>
        </w:rPr>
        <w:t xml:space="preserve">. </w:t>
      </w:r>
      <w:r w:rsidR="00D9524B" w:rsidRPr="00120F7C">
        <w:rPr>
          <w:bCs/>
          <w:kern w:val="36"/>
        </w:rPr>
        <w:t>Нужно ли что-либо менять в межотчетный период?</w:t>
      </w:r>
    </w:p>
    <w:p w:rsidR="0005190C" w:rsidRPr="00012EEB" w:rsidRDefault="00012EEB" w:rsidP="00012EEB">
      <w:pPr>
        <w:pStyle w:val="aa"/>
        <w:numPr>
          <w:ilvl w:val="0"/>
          <w:numId w:val="28"/>
        </w:numPr>
        <w:ind w:left="993" w:hanging="284"/>
        <w:rPr>
          <w:b/>
          <w:bCs/>
          <w:color w:val="0000CC"/>
          <w:shd w:val="clear" w:color="auto" w:fill="FFFFFF"/>
        </w:rPr>
      </w:pPr>
      <w:r w:rsidRPr="00012EEB">
        <w:rPr>
          <w:bCs/>
          <w:kern w:val="36"/>
        </w:rPr>
        <w:t>Изменения в УП.</w:t>
      </w:r>
    </w:p>
    <w:p w:rsidR="00657694" w:rsidRDefault="00657694" w:rsidP="00DB73B7">
      <w:pPr>
        <w:rPr>
          <w:b/>
          <w:sz w:val="22"/>
          <w:szCs w:val="22"/>
          <w:u w:val="single"/>
        </w:rPr>
      </w:pPr>
    </w:p>
    <w:p w:rsidR="00DB73B7" w:rsidRPr="00070D36" w:rsidRDefault="00C1788E" w:rsidP="00DB73B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Стоимость </w:t>
      </w:r>
      <w:r w:rsidR="00DB04FE">
        <w:rPr>
          <w:b/>
          <w:sz w:val="22"/>
          <w:szCs w:val="22"/>
          <w:u w:val="single"/>
        </w:rPr>
        <w:t xml:space="preserve">участия: </w:t>
      </w:r>
      <w:r w:rsidR="009D1FE2">
        <w:rPr>
          <w:b/>
          <w:sz w:val="22"/>
          <w:szCs w:val="22"/>
        </w:rPr>
        <w:t>-</w:t>
      </w:r>
      <w:r w:rsidR="00DB04FE">
        <w:rPr>
          <w:b/>
          <w:sz w:val="22"/>
          <w:szCs w:val="22"/>
        </w:rPr>
        <w:t xml:space="preserve"> </w:t>
      </w:r>
      <w:r w:rsidR="009D1FE2">
        <w:rPr>
          <w:b/>
          <w:sz w:val="22"/>
          <w:szCs w:val="22"/>
        </w:rPr>
        <w:t>4</w:t>
      </w:r>
      <w:r w:rsidR="00DB73B7">
        <w:rPr>
          <w:b/>
          <w:sz w:val="22"/>
          <w:szCs w:val="22"/>
        </w:rPr>
        <w:t>0</w:t>
      </w:r>
      <w:r w:rsidR="00DB73B7" w:rsidRPr="00070D36">
        <w:rPr>
          <w:b/>
          <w:sz w:val="22"/>
          <w:szCs w:val="22"/>
        </w:rPr>
        <w:t>00</w:t>
      </w:r>
      <w:r w:rsidR="00DB73B7">
        <w:rPr>
          <w:sz w:val="22"/>
          <w:szCs w:val="22"/>
        </w:rPr>
        <w:t xml:space="preserve"> руб.</w:t>
      </w:r>
      <w:r w:rsidR="00DB73B7" w:rsidRPr="00070D36">
        <w:rPr>
          <w:sz w:val="22"/>
          <w:szCs w:val="22"/>
        </w:rPr>
        <w:t xml:space="preserve"> НДС нет</w:t>
      </w:r>
      <w:r w:rsidR="00DB04FE">
        <w:rPr>
          <w:b/>
          <w:sz w:val="22"/>
          <w:szCs w:val="22"/>
        </w:rPr>
        <w:t xml:space="preserve"> </w:t>
      </w:r>
    </w:p>
    <w:p w:rsidR="00DB73B7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</w:p>
    <w:p w:rsidR="00DB04FE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CEAAF7" wp14:editId="5E81A856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1" name="Рисунок 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sz w:val="20"/>
        </w:rPr>
        <w:t>Внимание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</w:rPr>
        <w:t xml:space="preserve"> При</w:t>
      </w:r>
      <w:r w:rsidR="00DB04FE">
        <w:rPr>
          <w:spacing w:val="-2"/>
          <w:sz w:val="20"/>
        </w:rPr>
        <w:t xml:space="preserve"> </w:t>
      </w:r>
      <w:r>
        <w:rPr>
          <w:spacing w:val="-2"/>
          <w:sz w:val="20"/>
        </w:rPr>
        <w:t>посещении 4-х семинаров</w:t>
      </w:r>
      <w:r w:rsidR="00DB04FE">
        <w:rPr>
          <w:spacing w:val="-2"/>
          <w:sz w:val="20"/>
        </w:rPr>
        <w:t xml:space="preserve"> </w:t>
      </w:r>
      <w:r>
        <w:rPr>
          <w:spacing w:val="-2"/>
          <w:sz w:val="20"/>
        </w:rPr>
        <w:t>в 2020г</w:t>
      </w:r>
      <w:r w:rsidR="00DB04FE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>офор</w:t>
      </w:r>
      <w:r w:rsidR="00426F17">
        <w:rPr>
          <w:spacing w:val="-2"/>
          <w:sz w:val="20"/>
        </w:rPr>
        <w:t>мляется</w:t>
      </w:r>
      <w:r w:rsidR="00DB04FE">
        <w:rPr>
          <w:spacing w:val="-2"/>
          <w:sz w:val="20"/>
        </w:rPr>
        <w:t xml:space="preserve"> </w:t>
      </w:r>
      <w:r w:rsidR="00426F17">
        <w:rPr>
          <w:spacing w:val="-2"/>
          <w:sz w:val="20"/>
        </w:rPr>
        <w:t xml:space="preserve">сертификат ИПБ России </w:t>
      </w:r>
      <w:r w:rsidR="009D4537">
        <w:rPr>
          <w:spacing w:val="-2"/>
          <w:sz w:val="20"/>
        </w:rPr>
        <w:t>за 2020</w:t>
      </w:r>
      <w:r>
        <w:rPr>
          <w:spacing w:val="-2"/>
          <w:sz w:val="20"/>
        </w:rPr>
        <w:t>г</w:t>
      </w:r>
      <w:r w:rsidR="00A0432A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 xml:space="preserve">(40 час) </w:t>
      </w:r>
      <w:r>
        <w:rPr>
          <w:spacing w:val="-2"/>
          <w:sz w:val="20"/>
        </w:rPr>
        <w:t xml:space="preserve">– условия </w:t>
      </w:r>
    </w:p>
    <w:p w:rsidR="00DB73B7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  <w:r w:rsidRPr="002202F5">
        <w:rPr>
          <w:spacing w:val="-2"/>
          <w:sz w:val="28"/>
          <w:szCs w:val="28"/>
          <w:u w:val="single"/>
        </w:rPr>
        <w:t>обязательно</w:t>
      </w:r>
      <w:r w:rsidR="00DB04FE">
        <w:rPr>
          <w:spacing w:val="-2"/>
          <w:sz w:val="20"/>
        </w:rPr>
        <w:t xml:space="preserve"> </w:t>
      </w:r>
      <w:r>
        <w:rPr>
          <w:spacing w:val="-2"/>
          <w:sz w:val="20"/>
        </w:rPr>
        <w:t>уточняйте у менеджеров</w:t>
      </w:r>
    </w:p>
    <w:p w:rsidR="00657694" w:rsidRPr="00B50E45" w:rsidRDefault="00657694" w:rsidP="00DB73B7">
      <w:pPr>
        <w:pStyle w:val="a6"/>
        <w:spacing w:before="60" w:line="100" w:lineRule="atLeast"/>
        <w:ind w:left="0"/>
        <w:rPr>
          <w:spacing w:val="-2"/>
          <w:sz w:val="20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DB04FE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DE420C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DB04FE"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Р/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DB04FE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40802810700400005856Филиал «Центральный» Банка ВТБ (ПАО) в г. </w:t>
                            </w:r>
                            <w:proofErr w:type="gram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Москве ,</w:t>
                            </w:r>
                            <w:proofErr w:type="gram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БИК 044525411</w:t>
                            </w:r>
                            <w:r w:rsidR="00DB04FE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, к/сч30101810145250000411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DB04FE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DB04FE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9D1FE2">
                              <w:rPr>
                                <w:spacing w:val="-2"/>
                                <w:szCs w:val="24"/>
                              </w:rPr>
                              <w:t>11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9D1FE2">
                              <w:rPr>
                                <w:spacing w:val="-2"/>
                                <w:szCs w:val="24"/>
                              </w:rPr>
                              <w:t>11.12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DB04FE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72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1.7pt;margin-top:7.5pt;width:528pt;height:1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DB04FE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DE420C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DB04FE"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Р/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DB04FE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40802810700400005856Филиал «Центральный» Банка ВТБ (ПАО) в г. </w:t>
                      </w:r>
                      <w:proofErr w:type="gram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Москве ,</w:t>
                      </w:r>
                      <w:proofErr w:type="gram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БИК 044525411</w:t>
                      </w:r>
                      <w:r w:rsidR="00DB04FE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, к/сч30101810145250000411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DB04FE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DB04FE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9D1FE2">
                        <w:rPr>
                          <w:spacing w:val="-2"/>
                          <w:szCs w:val="24"/>
                        </w:rPr>
                        <w:t>11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9D1FE2">
                        <w:rPr>
                          <w:spacing w:val="-2"/>
                          <w:szCs w:val="24"/>
                        </w:rPr>
                        <w:t>11.12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 w:rsidR="00DB04FE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DB04FE" w:rsidRPr="00DB04FE">
        <w:rPr>
          <w:spacing w:val="-2"/>
          <w:sz w:val="20"/>
          <w:u w:val="single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DB04FE">
        <w:rPr>
          <w:i/>
          <w:szCs w:val="24"/>
          <w:u w:val="single"/>
        </w:rPr>
        <w:t xml:space="preserve"> </w:t>
      </w:r>
      <w:r w:rsidR="009D1FE2">
        <w:rPr>
          <w:b/>
          <w:szCs w:val="24"/>
        </w:rPr>
        <w:t>с 14</w:t>
      </w:r>
      <w:r w:rsidRPr="009F61C2">
        <w:rPr>
          <w:b/>
          <w:szCs w:val="24"/>
        </w:rPr>
        <w:t>-00 до</w:t>
      </w:r>
      <w:r w:rsidR="00DB04FE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9D1FE2">
        <w:rPr>
          <w:b/>
          <w:szCs w:val="24"/>
        </w:rPr>
        <w:t>9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DB04FE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DB04FE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DB04FE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DB04FE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DB04FE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 xml:space="preserve">или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21C6709"/>
    <w:multiLevelType w:val="hybridMultilevel"/>
    <w:tmpl w:val="12E2C59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28F2"/>
    <w:multiLevelType w:val="hybridMultilevel"/>
    <w:tmpl w:val="D9EEFA66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16F7E"/>
    <w:multiLevelType w:val="multilevel"/>
    <w:tmpl w:val="106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3591294F"/>
    <w:multiLevelType w:val="multilevel"/>
    <w:tmpl w:val="C9A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BAE06EA"/>
    <w:multiLevelType w:val="hybridMultilevel"/>
    <w:tmpl w:val="AC14E896"/>
    <w:lvl w:ilvl="0" w:tplc="892CE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0"/>
  </w:num>
  <w:num w:numId="5">
    <w:abstractNumId w:val="3"/>
  </w:num>
  <w:num w:numId="6">
    <w:abstractNumId w:val="17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22"/>
  </w:num>
  <w:num w:numId="12">
    <w:abstractNumId w:val="26"/>
  </w:num>
  <w:num w:numId="13">
    <w:abstractNumId w:val="0"/>
  </w:num>
  <w:num w:numId="14">
    <w:abstractNumId w:val="16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24"/>
  </w:num>
  <w:num w:numId="22">
    <w:abstractNumId w:val="30"/>
  </w:num>
  <w:num w:numId="23">
    <w:abstractNumId w:val="9"/>
  </w:num>
  <w:num w:numId="24">
    <w:abstractNumId w:val="27"/>
  </w:num>
  <w:num w:numId="25">
    <w:abstractNumId w:val="29"/>
  </w:num>
  <w:num w:numId="26">
    <w:abstractNumId w:val="15"/>
  </w:num>
  <w:num w:numId="27">
    <w:abstractNumId w:val="7"/>
  </w:num>
  <w:num w:numId="28">
    <w:abstractNumId w:val="5"/>
  </w:num>
  <w:num w:numId="29">
    <w:abstractNumId w:val="19"/>
  </w:num>
  <w:num w:numId="30">
    <w:abstractNumId w:val="23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EEB"/>
    <w:rsid w:val="000138D5"/>
    <w:rsid w:val="00014D38"/>
    <w:rsid w:val="0001537B"/>
    <w:rsid w:val="00021CBC"/>
    <w:rsid w:val="00022080"/>
    <w:rsid w:val="00024E8B"/>
    <w:rsid w:val="0002771E"/>
    <w:rsid w:val="00027833"/>
    <w:rsid w:val="00027B67"/>
    <w:rsid w:val="00032D23"/>
    <w:rsid w:val="00033B39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190C"/>
    <w:rsid w:val="00053BCA"/>
    <w:rsid w:val="00054B68"/>
    <w:rsid w:val="000555F3"/>
    <w:rsid w:val="00056BD6"/>
    <w:rsid w:val="000613DA"/>
    <w:rsid w:val="00063F18"/>
    <w:rsid w:val="000647DE"/>
    <w:rsid w:val="00064C72"/>
    <w:rsid w:val="00065804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0A5E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F7C"/>
    <w:rsid w:val="00121A44"/>
    <w:rsid w:val="00122F24"/>
    <w:rsid w:val="00124650"/>
    <w:rsid w:val="001279E5"/>
    <w:rsid w:val="001300FD"/>
    <w:rsid w:val="00133F5A"/>
    <w:rsid w:val="001341BD"/>
    <w:rsid w:val="00134755"/>
    <w:rsid w:val="00134F5B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3A9F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65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B0189"/>
    <w:rsid w:val="001B1612"/>
    <w:rsid w:val="001B23B6"/>
    <w:rsid w:val="001B2A75"/>
    <w:rsid w:val="001B2BA6"/>
    <w:rsid w:val="001B3A0C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B14"/>
    <w:rsid w:val="00235FAC"/>
    <w:rsid w:val="00245330"/>
    <w:rsid w:val="002461C5"/>
    <w:rsid w:val="00247A7F"/>
    <w:rsid w:val="002501BC"/>
    <w:rsid w:val="00250916"/>
    <w:rsid w:val="00251A11"/>
    <w:rsid w:val="00251AE1"/>
    <w:rsid w:val="00252D42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B56"/>
    <w:rsid w:val="00293133"/>
    <w:rsid w:val="002939F3"/>
    <w:rsid w:val="00296F96"/>
    <w:rsid w:val="002975B9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B7E1A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2F7F9E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08A1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54D"/>
    <w:rsid w:val="00367F19"/>
    <w:rsid w:val="003705C3"/>
    <w:rsid w:val="00370883"/>
    <w:rsid w:val="0037189D"/>
    <w:rsid w:val="00371B87"/>
    <w:rsid w:val="0037429D"/>
    <w:rsid w:val="00374403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4012BF"/>
    <w:rsid w:val="004024F6"/>
    <w:rsid w:val="0040255E"/>
    <w:rsid w:val="004027F2"/>
    <w:rsid w:val="00403698"/>
    <w:rsid w:val="004058DB"/>
    <w:rsid w:val="0040622F"/>
    <w:rsid w:val="00413AEE"/>
    <w:rsid w:val="00413B0C"/>
    <w:rsid w:val="00414381"/>
    <w:rsid w:val="00414FA2"/>
    <w:rsid w:val="00415411"/>
    <w:rsid w:val="00415BEE"/>
    <w:rsid w:val="004166ED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605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3D8B"/>
    <w:rsid w:val="004A279E"/>
    <w:rsid w:val="004A2F29"/>
    <w:rsid w:val="004A7686"/>
    <w:rsid w:val="004B65F3"/>
    <w:rsid w:val="004B73B1"/>
    <w:rsid w:val="004C07D7"/>
    <w:rsid w:val="004C305D"/>
    <w:rsid w:val="004C486C"/>
    <w:rsid w:val="004C4A80"/>
    <w:rsid w:val="004C59E4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7857"/>
    <w:rsid w:val="005113A9"/>
    <w:rsid w:val="005169BD"/>
    <w:rsid w:val="0051739F"/>
    <w:rsid w:val="00523D5B"/>
    <w:rsid w:val="0052544B"/>
    <w:rsid w:val="00525BD6"/>
    <w:rsid w:val="00526878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4E76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A16"/>
    <w:rsid w:val="005C49A8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4FBC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41EE"/>
    <w:rsid w:val="0063510E"/>
    <w:rsid w:val="006355D0"/>
    <w:rsid w:val="0064088C"/>
    <w:rsid w:val="00640DDB"/>
    <w:rsid w:val="0064147A"/>
    <w:rsid w:val="00641979"/>
    <w:rsid w:val="00642C00"/>
    <w:rsid w:val="00644792"/>
    <w:rsid w:val="00647876"/>
    <w:rsid w:val="00650CFB"/>
    <w:rsid w:val="00653EDA"/>
    <w:rsid w:val="0065451E"/>
    <w:rsid w:val="00656CD2"/>
    <w:rsid w:val="00657552"/>
    <w:rsid w:val="00657694"/>
    <w:rsid w:val="00657716"/>
    <w:rsid w:val="00657F5E"/>
    <w:rsid w:val="00660972"/>
    <w:rsid w:val="00660FA5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1716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DFF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512B"/>
    <w:rsid w:val="0078644E"/>
    <w:rsid w:val="007906EF"/>
    <w:rsid w:val="007913DE"/>
    <w:rsid w:val="00791608"/>
    <w:rsid w:val="00791A00"/>
    <w:rsid w:val="00793FA9"/>
    <w:rsid w:val="007949BF"/>
    <w:rsid w:val="00794DDE"/>
    <w:rsid w:val="007954E3"/>
    <w:rsid w:val="00796F93"/>
    <w:rsid w:val="00797006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8A"/>
    <w:rsid w:val="007E5F7D"/>
    <w:rsid w:val="007E6F4C"/>
    <w:rsid w:val="007E741B"/>
    <w:rsid w:val="007F0BF2"/>
    <w:rsid w:val="007F1B15"/>
    <w:rsid w:val="007F5A42"/>
    <w:rsid w:val="007F61EB"/>
    <w:rsid w:val="007F6366"/>
    <w:rsid w:val="007F7175"/>
    <w:rsid w:val="007F7F02"/>
    <w:rsid w:val="008001E4"/>
    <w:rsid w:val="00800EBD"/>
    <w:rsid w:val="008010C5"/>
    <w:rsid w:val="00801BF9"/>
    <w:rsid w:val="00802912"/>
    <w:rsid w:val="00805A98"/>
    <w:rsid w:val="008066F5"/>
    <w:rsid w:val="00812EAB"/>
    <w:rsid w:val="00812F05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2DCB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414C"/>
    <w:rsid w:val="008649B4"/>
    <w:rsid w:val="00865517"/>
    <w:rsid w:val="00866FB5"/>
    <w:rsid w:val="0087015B"/>
    <w:rsid w:val="00870206"/>
    <w:rsid w:val="008728D2"/>
    <w:rsid w:val="00872B3D"/>
    <w:rsid w:val="0087347F"/>
    <w:rsid w:val="00876223"/>
    <w:rsid w:val="00880845"/>
    <w:rsid w:val="00881514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075D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A85"/>
    <w:rsid w:val="00963B04"/>
    <w:rsid w:val="00963EC4"/>
    <w:rsid w:val="0096479C"/>
    <w:rsid w:val="00966549"/>
    <w:rsid w:val="00966729"/>
    <w:rsid w:val="00967D38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4EB5"/>
    <w:rsid w:val="009A6DB9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1FE2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97673"/>
    <w:rsid w:val="00AA0610"/>
    <w:rsid w:val="00AA0F00"/>
    <w:rsid w:val="00AA2680"/>
    <w:rsid w:val="00AA34A5"/>
    <w:rsid w:val="00AA6BBC"/>
    <w:rsid w:val="00AB0539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AF6E66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5D0C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0E45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EF4"/>
    <w:rsid w:val="00BC23B3"/>
    <w:rsid w:val="00BC2A04"/>
    <w:rsid w:val="00BC78CB"/>
    <w:rsid w:val="00BC7C9A"/>
    <w:rsid w:val="00BD1662"/>
    <w:rsid w:val="00BD2BE8"/>
    <w:rsid w:val="00BD3BA2"/>
    <w:rsid w:val="00BD4D63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5B1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5869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9AE"/>
    <w:rsid w:val="00CD7177"/>
    <w:rsid w:val="00CD7D57"/>
    <w:rsid w:val="00CE019F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F81"/>
    <w:rsid w:val="00D2564D"/>
    <w:rsid w:val="00D2618D"/>
    <w:rsid w:val="00D270FB"/>
    <w:rsid w:val="00D27688"/>
    <w:rsid w:val="00D337F9"/>
    <w:rsid w:val="00D33A30"/>
    <w:rsid w:val="00D33D7A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24DB"/>
    <w:rsid w:val="00D73903"/>
    <w:rsid w:val="00D73B4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24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4FE"/>
    <w:rsid w:val="00DB0928"/>
    <w:rsid w:val="00DB0B10"/>
    <w:rsid w:val="00DB0B5E"/>
    <w:rsid w:val="00DB6974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602"/>
    <w:rsid w:val="00DE6E82"/>
    <w:rsid w:val="00DE71AD"/>
    <w:rsid w:val="00DE71F7"/>
    <w:rsid w:val="00DE7B0E"/>
    <w:rsid w:val="00DE7E44"/>
    <w:rsid w:val="00DF13EF"/>
    <w:rsid w:val="00DF1DD8"/>
    <w:rsid w:val="00DF33CB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265"/>
    <w:rsid w:val="00E44667"/>
    <w:rsid w:val="00E46C39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4CF7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7082"/>
    <w:rsid w:val="00E97F43"/>
    <w:rsid w:val="00EA1021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394C"/>
    <w:rsid w:val="00EC5794"/>
    <w:rsid w:val="00EC5CD3"/>
    <w:rsid w:val="00EC6CF7"/>
    <w:rsid w:val="00EC743D"/>
    <w:rsid w:val="00EC75C1"/>
    <w:rsid w:val="00ED0167"/>
    <w:rsid w:val="00ED07D6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5F89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27CB"/>
    <w:rsid w:val="00F8448B"/>
    <w:rsid w:val="00F8477C"/>
    <w:rsid w:val="00F86B4F"/>
    <w:rsid w:val="00F87E17"/>
    <w:rsid w:val="00F912F3"/>
    <w:rsid w:val="00F91A41"/>
    <w:rsid w:val="00F932C8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123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7D24A51"/>
  <w15:docId w15:val="{C3497233-310F-46C5-94F2-A8CA7DD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5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DCC9-683A-4F54-9F00-182F8D2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1791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9</cp:revision>
  <cp:lastPrinted>2015-06-23T05:26:00Z</cp:lastPrinted>
  <dcterms:created xsi:type="dcterms:W3CDTF">2020-12-16T05:15:00Z</dcterms:created>
  <dcterms:modified xsi:type="dcterms:W3CDTF">2020-12-16T05:59:00Z</dcterms:modified>
</cp:coreProperties>
</file>