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000000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BB33D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84467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1C7A8F">
        <w:rPr>
          <w:rFonts w:ascii="Arial" w:hAnsi="Arial" w:cs="Arial"/>
          <w:color w:val="000000"/>
          <w:sz w:val="18"/>
          <w:szCs w:val="18"/>
        </w:rPr>
        <w:t>5</w:t>
      </w:r>
      <w:r w:rsidR="008B1D88" w:rsidRPr="00384467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384467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1C7A8F">
        <w:rPr>
          <w:rFonts w:ascii="Arial" w:hAnsi="Arial" w:cs="Arial"/>
          <w:color w:val="000000"/>
          <w:sz w:val="18"/>
          <w:szCs w:val="18"/>
        </w:rPr>
        <w:t>14</w:t>
      </w:r>
      <w:r w:rsidR="00772EA0">
        <w:rPr>
          <w:rFonts w:ascii="Arial" w:hAnsi="Arial" w:cs="Arial"/>
          <w:color w:val="000000"/>
          <w:sz w:val="18"/>
          <w:szCs w:val="18"/>
        </w:rPr>
        <w:t>.06</w:t>
      </w:r>
      <w:r w:rsidR="008A5675" w:rsidRPr="00526E95">
        <w:rPr>
          <w:rFonts w:ascii="Arial" w:hAnsi="Arial" w:cs="Arial"/>
          <w:color w:val="000000"/>
          <w:sz w:val="18"/>
          <w:szCs w:val="18"/>
        </w:rPr>
        <w:t>.</w:t>
      </w:r>
      <w:r w:rsidR="00505932" w:rsidRPr="00526E95">
        <w:rPr>
          <w:rFonts w:ascii="Arial" w:hAnsi="Arial" w:cs="Arial"/>
          <w:color w:val="000000"/>
          <w:sz w:val="18"/>
          <w:szCs w:val="18"/>
        </w:rPr>
        <w:t>20</w:t>
      </w:r>
      <w:r w:rsidR="00866FB5" w:rsidRPr="00526E95">
        <w:rPr>
          <w:rFonts w:ascii="Arial" w:hAnsi="Arial" w:cs="Arial"/>
          <w:color w:val="000000"/>
          <w:sz w:val="18"/>
          <w:szCs w:val="18"/>
        </w:rPr>
        <w:t>2</w:t>
      </w:r>
      <w:r w:rsidR="00A64890">
        <w:rPr>
          <w:rFonts w:ascii="Arial" w:hAnsi="Arial" w:cs="Arial"/>
          <w:color w:val="000000"/>
          <w:sz w:val="18"/>
          <w:szCs w:val="18"/>
        </w:rPr>
        <w:t>4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0FF33" wp14:editId="54FB1839">
                <wp:simplePos x="0" y="0"/>
                <wp:positionH relativeFrom="column">
                  <wp:posOffset>309806</wp:posOffset>
                </wp:positionH>
                <wp:positionV relativeFrom="paragraph">
                  <wp:posOffset>42027</wp:posOffset>
                </wp:positionV>
                <wp:extent cx="6576060" cy="1265275"/>
                <wp:effectExtent l="0" t="0" r="1524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26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85B2" id="Прямоугольник 4" o:spid="_x0000_s1026" style="position:absolute;margin-left:24.4pt;margin-top:3.3pt;width:517.8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EVwIAAK4EAAAOAAAAZHJzL2Uyb0RvYy54bWysVEtv2zAMvg/YfxB0X+0EeWxBnSJLkGFA&#10;1xZoh54VWYoNSKJGKXG6Xz9Kdpuu22nYRSZFio+PH315dbKGHRWGFlzFRxclZ8pJqFu3r/j3h+2H&#10;j5yFKFwtDDhV8ScV+NXy/bvLzi/UGBowtUJGQVxYdL7iTYx+URRBNsqKcAFeOTJqQCsiqbgvahQd&#10;RbemGJflrOgAa48gVQh0u+mNfJnja61kvNU6qMhMxam2mE/M5y6dxfJSLPYofNPKoQzxD1VY0TpK&#10;+hJqI6JgB2z/CGVbiRBAxwsJtgCtW6lyD9TNqHzTzX0jvMq9EDjBv8AU/l9YeXO893dIMHQ+LAKJ&#10;qYuTRpu+VB87ZbCeXsBSp8gkXc6m81k5I0wl2Ubj2XQ8nyY4i/NzjyF+UWBZEiqONI0Mkjheh9i7&#10;PrukbA62rTF5IsaxruLj6aRMCQQRQxsRSbS+rnhwe86E2RPjZMQcMoBp6/Q8BQq4360NsqOgqU8+&#10;r9brWXYyB/sN6v56Pi0pdl/E4J9r/y1Qqm4jQtM/yabhiXEpkcoMG5o5A5ikHdRPd8gQesoFL7ct&#10;RbsWId4JJI5RY7Q38ZYObYC6hUHirAH8+bf75E+jJytnHXGWkPhxEKg4M18dkeLTaDJJJM/KZDof&#10;k4KvLbvXFnewayCARrShXmYx+UfzLGoE+0jrtUpZySScpNw95oOyjv0u0YJKtVplNyK2F/Ha3XuZ&#10;giecEo4Pp0eBfqBCJBbdwDO/xeINI3rfnhOrQwTdZrqccaVRJYWWIg9tWOC0da/17HX+zSx/AQAA&#10;//8DAFBLAwQUAAYACAAAACEAamy5v94AAAAJAQAADwAAAGRycy9kb3ducmV2LnhtbEyPQUvEMBSE&#10;74L/ITzBi7iJSy21Nl1EWZC9tSt4fdtk22LyEprsbvvvzZ70OMww8021ma1hZz2F0ZGEp5UApqlz&#10;aqRewtd++1gACxFJoXGkJSw6wKa+vamwVO5CjT63sWephEKJEoYYfcl56AZtMayc15S8o5ssxiSn&#10;nqsJL6ncGr4WIucWR0oLA3r9Pujupz1ZCdvdgzeNn48fjdt335+47Hy7SHl/N7+9Aot6jn9huOIn&#10;dKgT08GdSAVmJGRFIo8S8hzY1RZFlgE7SFiL5xfgdcX/P6h/AQAA//8DAFBLAQItABQABgAIAAAA&#10;IQC2gziS/gAAAOEBAAATAAAAAAAAAAAAAAAAAAAAAABbQ29udGVudF9UeXBlc10ueG1sUEsBAi0A&#10;FAAGAAgAAAAhADj9If/WAAAAlAEAAAsAAAAAAAAAAAAAAAAALwEAAF9yZWxzLy5yZWxzUEsBAi0A&#10;FAAGAAgAAAAhAOK29gRXAgAArgQAAA4AAAAAAAAAAAAAAAAALgIAAGRycy9lMm9Eb2MueG1sUEsB&#10;Ai0AFAAGAAgAAAAhAGpsub/eAAAACQEAAA8AAAAAAAAAAAAAAAAAsQQAAGRycy9kb3ducmV2Lnht&#10;bFBLBQYAAAAABAAEAPMAAAC8BQAAAAA=&#10;" filled="f" strokecolor="#31859c" strokeweight="2pt"/>
            </w:pict>
          </mc:Fallback>
        </mc:AlternateContent>
      </w:r>
    </w:p>
    <w:p w:rsidR="00F338C9" w:rsidRPr="000A60CC" w:rsidRDefault="00F338C9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</w:p>
    <w:p w:rsidR="00161D6E" w:rsidRDefault="00772EA0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EB1B011" wp14:editId="41BC6287">
            <wp:simplePos x="0" y="0"/>
            <wp:positionH relativeFrom="column">
              <wp:posOffset>596265</wp:posOffset>
            </wp:positionH>
            <wp:positionV relativeFrom="paragraph">
              <wp:posOffset>40005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:rsidR="00F338C9" w:rsidRPr="00161D6E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F338C9" w:rsidRPr="00E70314">
        <w:rPr>
          <w:rFonts w:asciiTheme="minorHAnsi" w:hAnsiTheme="minorHAnsi" w:cstheme="minorHAnsi"/>
          <w:b/>
          <w:i/>
          <w:sz w:val="28"/>
          <w:szCs w:val="28"/>
        </w:rPr>
        <w:t>Онлайн</w:t>
      </w:r>
      <w:r w:rsidR="00772EA0" w:rsidRPr="00E70314">
        <w:rPr>
          <w:rFonts w:asciiTheme="minorHAnsi" w:hAnsiTheme="minorHAnsi" w:cstheme="minorHAnsi"/>
          <w:b/>
          <w:i/>
          <w:sz w:val="28"/>
          <w:szCs w:val="28"/>
        </w:rPr>
        <w:t>-семинар</w:t>
      </w:r>
      <w:r w:rsidRPr="00E703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338C9" w:rsidRPr="00E70314">
        <w:rPr>
          <w:rFonts w:asciiTheme="minorHAnsi" w:hAnsiTheme="minorHAnsi" w:cstheme="minorHAnsi"/>
          <w:i/>
          <w:sz w:val="24"/>
          <w:szCs w:val="24"/>
        </w:rPr>
        <w:t>(</w:t>
      </w:r>
      <w:r w:rsidR="00F338C9" w:rsidRPr="00161D6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запись доступна </w:t>
      </w:r>
      <w:r w:rsidR="00772EA0">
        <w:rPr>
          <w:rFonts w:asciiTheme="minorHAnsi" w:hAnsiTheme="minorHAnsi" w:cstheme="minorHAnsi"/>
          <w:i/>
          <w:color w:val="000000"/>
          <w:sz w:val="24"/>
          <w:szCs w:val="24"/>
        </w:rPr>
        <w:t>1 месяц</w:t>
      </w:r>
      <w:r w:rsidR="00F338C9" w:rsidRPr="00161D6E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:rsidR="00161D6E" w:rsidRDefault="00DC56AC" w:rsidP="00161D6E">
      <w:pPr>
        <w:ind w:left="4820" w:hanging="4962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                      </w:t>
      </w:r>
      <w:r w:rsidRPr="00772EA0">
        <w:rPr>
          <w:rFonts w:asciiTheme="minorHAnsi" w:hAnsiTheme="minorHAnsi" w:cstheme="minorHAnsi"/>
          <w:b/>
          <w:i/>
          <w:color w:val="0070C0"/>
          <w:sz w:val="28"/>
          <w:szCs w:val="28"/>
        </w:rPr>
        <w:t>5 июля   2024г</w:t>
      </w:r>
    </w:p>
    <w:p w:rsidR="00E70314" w:rsidRDefault="00E70314" w:rsidP="00161D6E">
      <w:pPr>
        <w:ind w:left="4820" w:hanging="4962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                                                                             10 июля 2024</w:t>
      </w:r>
    </w:p>
    <w:p w:rsidR="00DC56AC" w:rsidRDefault="00DC56AC" w:rsidP="00161D6E">
      <w:pPr>
        <w:ind w:left="4820" w:hanging="4962"/>
        <w:rPr>
          <w:b/>
          <w:color w:val="000000"/>
          <w:sz w:val="22"/>
          <w:szCs w:val="22"/>
        </w:rPr>
      </w:pP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:rsidR="00F338C9" w:rsidRDefault="00095ABA" w:rsidP="00AA20D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</w:t>
      </w:r>
      <w:r w:rsidR="00161D6E">
        <w:rPr>
          <w:b/>
          <w:color w:val="000000"/>
          <w:sz w:val="22"/>
          <w:szCs w:val="22"/>
        </w:rPr>
        <w:t xml:space="preserve"> </w:t>
      </w:r>
    </w:p>
    <w:p w:rsidR="00C0348E" w:rsidRPr="00AA20DB" w:rsidRDefault="00C0348E" w:rsidP="00C0348E">
      <w:pPr>
        <w:jc w:val="center"/>
        <w:rPr>
          <w:b/>
          <w:color w:val="CC0066"/>
          <w:sz w:val="32"/>
          <w:szCs w:val="32"/>
        </w:rPr>
      </w:pPr>
      <w:r w:rsidRPr="00AA20DB">
        <w:rPr>
          <w:b/>
          <w:color w:val="CC0066"/>
          <w:sz w:val="32"/>
          <w:szCs w:val="32"/>
        </w:rPr>
        <w:t>Отчётность за 1- полуго</w:t>
      </w:r>
      <w:r w:rsidR="00252746">
        <w:rPr>
          <w:b/>
          <w:color w:val="CC0066"/>
          <w:sz w:val="32"/>
          <w:szCs w:val="32"/>
        </w:rPr>
        <w:t>дие 2024</w:t>
      </w:r>
      <w:r w:rsidRPr="00AA20DB">
        <w:rPr>
          <w:b/>
          <w:color w:val="CC0066"/>
          <w:sz w:val="32"/>
          <w:szCs w:val="32"/>
        </w:rPr>
        <w:t xml:space="preserve"> года - ключевые моменты.</w:t>
      </w:r>
    </w:p>
    <w:p w:rsidR="00C0348E" w:rsidRPr="00AA20DB" w:rsidRDefault="00C0348E" w:rsidP="008A44D4">
      <w:pPr>
        <w:jc w:val="center"/>
        <w:rPr>
          <w:b/>
          <w:color w:val="CC0066"/>
          <w:sz w:val="32"/>
          <w:szCs w:val="32"/>
        </w:rPr>
      </w:pPr>
      <w:r w:rsidRPr="00AA20DB">
        <w:rPr>
          <w:b/>
          <w:color w:val="CC0066"/>
          <w:sz w:val="32"/>
          <w:szCs w:val="32"/>
          <w:u w:val="single"/>
        </w:rPr>
        <w:t>Налоговая реформа</w:t>
      </w:r>
      <w:r w:rsidRPr="00AA20DB">
        <w:rPr>
          <w:b/>
          <w:color w:val="CC0066"/>
          <w:sz w:val="32"/>
          <w:szCs w:val="32"/>
        </w:rPr>
        <w:t xml:space="preserve"> –</w:t>
      </w:r>
      <w:r w:rsidR="006F00A7">
        <w:rPr>
          <w:b/>
          <w:color w:val="CC0066"/>
          <w:sz w:val="32"/>
          <w:szCs w:val="32"/>
        </w:rPr>
        <w:t xml:space="preserve"> глобальные изменения.                                                        </w:t>
      </w:r>
    </w:p>
    <w:p w:rsidR="00AF056E" w:rsidRDefault="00AF056E" w:rsidP="00856412">
      <w:pPr>
        <w:jc w:val="center"/>
        <w:rPr>
          <w:b/>
          <w:color w:val="C00000"/>
          <w:sz w:val="32"/>
          <w:szCs w:val="32"/>
        </w:rPr>
      </w:pPr>
    </w:p>
    <w:p w:rsidR="00AA20DB" w:rsidRPr="00DA7D75" w:rsidRDefault="00F568AE" w:rsidP="00AA20DB">
      <w:pPr>
        <w:spacing w:line="259" w:lineRule="auto"/>
        <w:contextualSpacing/>
        <w:rPr>
          <w:b/>
          <w:color w:val="000099"/>
          <w:sz w:val="24"/>
          <w:szCs w:val="24"/>
        </w:rPr>
      </w:pPr>
      <w:r w:rsidRPr="00AA7239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1.</w:t>
      </w:r>
      <w:r w:rsidR="00AA20DB" w:rsidRPr="00AA20DB">
        <w:rPr>
          <w:b/>
          <w:color w:val="000099"/>
          <w:sz w:val="24"/>
          <w:szCs w:val="24"/>
        </w:rPr>
        <w:t xml:space="preserve"> </w:t>
      </w:r>
      <w:r w:rsidR="00AA20DB" w:rsidRPr="00DA7D75">
        <w:rPr>
          <w:b/>
          <w:color w:val="000099"/>
          <w:sz w:val="24"/>
          <w:szCs w:val="24"/>
        </w:rPr>
        <w:t xml:space="preserve"> Бухгалтерский учет и отчетность.</w:t>
      </w:r>
    </w:p>
    <w:p w:rsidR="00ED4436" w:rsidRDefault="00ED4436" w:rsidP="00356511">
      <w:pPr>
        <w:numPr>
          <w:ilvl w:val="0"/>
          <w:numId w:val="31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МФ о дальнейшем развитии БУ.  Станет ли промежуточная отчетность обязательной?</w:t>
      </w:r>
    </w:p>
    <w:p w:rsidR="00356511" w:rsidRDefault="00356511" w:rsidP="00356511">
      <w:pPr>
        <w:numPr>
          <w:ilvl w:val="0"/>
          <w:numId w:val="31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356511">
        <w:rPr>
          <w:rFonts w:asciiTheme="minorHAnsi" w:hAnsiTheme="minorHAnsi" w:cstheme="minorHAnsi"/>
          <w:color w:val="000000" w:themeColor="text1"/>
        </w:rPr>
        <w:t xml:space="preserve">Подготовка бухгалтерской (финансовой) отчётности за 1 полугодие 2024 года с учётом </w:t>
      </w:r>
      <w:r>
        <w:rPr>
          <w:rFonts w:asciiTheme="minorHAnsi" w:hAnsiTheme="minorHAnsi" w:cstheme="minorHAnsi"/>
          <w:color w:val="000000" w:themeColor="text1"/>
        </w:rPr>
        <w:t xml:space="preserve">последних </w:t>
      </w:r>
      <w:r w:rsidRPr="00356511">
        <w:rPr>
          <w:rFonts w:asciiTheme="minorHAnsi" w:hAnsiTheme="minorHAnsi" w:cstheme="minorHAnsi"/>
          <w:color w:val="000000" w:themeColor="text1"/>
        </w:rPr>
        <w:t>изменений в бухгалтерском законодательстве. Исправление ошибок</w:t>
      </w:r>
      <w:r>
        <w:rPr>
          <w:rFonts w:asciiTheme="minorHAnsi" w:hAnsiTheme="minorHAnsi" w:cstheme="minorHAnsi"/>
          <w:color w:val="000000" w:themeColor="text1"/>
        </w:rPr>
        <w:t>. Разъяснения МФ РФ.</w:t>
      </w:r>
    </w:p>
    <w:p w:rsidR="005A0BBD" w:rsidRPr="00356511" w:rsidRDefault="005A0BBD" w:rsidP="005A0BBD">
      <w:pPr>
        <w:numPr>
          <w:ilvl w:val="0"/>
          <w:numId w:val="31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5A0BBD">
        <w:rPr>
          <w:rFonts w:asciiTheme="minorHAnsi" w:hAnsiTheme="minorHAnsi" w:cstheme="minorHAnsi"/>
          <w:color w:val="000000" w:themeColor="text1"/>
        </w:rPr>
        <w:t>Обязательные мероприятия перед составлением промежуточной отчетности (сверки расчетов, инвентаризации). Проверка контрагентов по ГИРБО и ЕЮГРЛ. Списание безнадежной и просроченной задолженности.</w:t>
      </w:r>
    </w:p>
    <w:p w:rsidR="00356511" w:rsidRPr="00356511" w:rsidRDefault="00356511" w:rsidP="00356511">
      <w:pPr>
        <w:numPr>
          <w:ilvl w:val="0"/>
          <w:numId w:val="31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DC56AC">
        <w:rPr>
          <w:rFonts w:asciiTheme="minorHAnsi" w:hAnsiTheme="minorHAnsi" w:cstheme="minorHAnsi"/>
          <w:b/>
          <w:color w:val="000000" w:themeColor="text1"/>
        </w:rPr>
        <w:t>Требования к бухгалтерской отчётности в соответствии с  ФСБУ 4/2023</w:t>
      </w:r>
      <w:r w:rsidRPr="00356511">
        <w:rPr>
          <w:rFonts w:asciiTheme="minorHAnsi" w:hAnsiTheme="minorHAnsi" w:cstheme="minorHAnsi"/>
          <w:color w:val="000000" w:themeColor="text1"/>
        </w:rPr>
        <w:t xml:space="preserve"> «Бухгалтерская (финансовая) отчётность» (с 2025 года)</w:t>
      </w:r>
    </w:p>
    <w:p w:rsidR="0034467A" w:rsidRPr="005A0BBD" w:rsidRDefault="0034467A" w:rsidP="0034467A">
      <w:pPr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:rsidR="0034467A" w:rsidRPr="005A0BBD" w:rsidRDefault="0034467A" w:rsidP="0034467A">
      <w:pPr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:rsidR="005A0BBD" w:rsidRDefault="006F00A7" w:rsidP="00791018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791018">
        <w:rPr>
          <w:b/>
          <w:color w:val="C00000"/>
          <w:sz w:val="21"/>
          <w:szCs w:val="21"/>
        </w:rPr>
        <w:t>Налоговая реформа - 2025</w:t>
      </w:r>
      <w:r w:rsidRPr="006F00A7">
        <w:rPr>
          <w:color w:val="000000" w:themeColor="text1"/>
          <w:sz w:val="21"/>
          <w:szCs w:val="21"/>
        </w:rPr>
        <w:t>: что ожидает налогоплательщика и к чему нужно готовиться уже сейчас!</w:t>
      </w:r>
    </w:p>
    <w:p w:rsidR="005A0BBD" w:rsidRDefault="00791018" w:rsidP="00791018">
      <w:pPr>
        <w:pStyle w:val="aa"/>
        <w:ind w:left="709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(НДС, налог на прибыль, НДФЛ, УСН, имущественные налоги).</w:t>
      </w:r>
    </w:p>
    <w:p w:rsidR="00902EA4" w:rsidRDefault="00902EA4" w:rsidP="00902EA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FB302C">
        <w:rPr>
          <w:b/>
          <w:color w:val="000000" w:themeColor="text1"/>
          <w:sz w:val="21"/>
          <w:szCs w:val="21"/>
        </w:rPr>
        <w:t>Работа на ЕНС-2024</w:t>
      </w:r>
      <w:r w:rsidRPr="005A1F38">
        <w:rPr>
          <w:color w:val="000000" w:themeColor="text1"/>
          <w:sz w:val="21"/>
          <w:szCs w:val="21"/>
        </w:rPr>
        <w:t>: обновленный порядок начисления и резервирования налогов и взносов. Как с 1 мая инспекторы начисляют налоги и взносы по декларациям и отчетам</w:t>
      </w:r>
      <w:r w:rsidR="009E03D6">
        <w:rPr>
          <w:color w:val="000000" w:themeColor="text1"/>
          <w:sz w:val="21"/>
          <w:szCs w:val="21"/>
        </w:rPr>
        <w:t>. Планируемые обновления ЛК.</w:t>
      </w:r>
    </w:p>
    <w:p w:rsidR="00364EE0" w:rsidRDefault="00364EE0" w:rsidP="00364EE0">
      <w:pPr>
        <w:pStyle w:val="aa"/>
        <w:numPr>
          <w:ilvl w:val="0"/>
          <w:numId w:val="10"/>
        </w:numPr>
        <w:ind w:left="709" w:hanging="425"/>
        <w:rPr>
          <w:b/>
          <w:color w:val="000000" w:themeColor="text1"/>
          <w:sz w:val="21"/>
          <w:szCs w:val="21"/>
          <w:u w:val="single"/>
        </w:rPr>
      </w:pPr>
      <w:r w:rsidRPr="00364EE0">
        <w:rPr>
          <w:color w:val="000000" w:themeColor="text1"/>
          <w:sz w:val="21"/>
          <w:szCs w:val="21"/>
        </w:rPr>
        <w:t xml:space="preserve">ФНС </w:t>
      </w:r>
      <w:r>
        <w:rPr>
          <w:color w:val="000000" w:themeColor="text1"/>
          <w:sz w:val="21"/>
          <w:szCs w:val="21"/>
        </w:rPr>
        <w:t xml:space="preserve">с мая по новому проверяет отчетность: что поменялось. Контрольные соотношения и </w:t>
      </w:r>
      <w:r w:rsidRPr="00364EE0">
        <w:rPr>
          <w:b/>
          <w:color w:val="000000" w:themeColor="text1"/>
          <w:sz w:val="21"/>
          <w:szCs w:val="21"/>
          <w:u w:val="single"/>
        </w:rPr>
        <w:t>паспорта рисков.</w:t>
      </w:r>
    </w:p>
    <w:p w:rsidR="00364EE0" w:rsidRPr="00414B8F" w:rsidRDefault="00414B8F" w:rsidP="00364EE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DC56AC">
        <w:rPr>
          <w:b/>
          <w:color w:val="000000" w:themeColor="text1"/>
          <w:sz w:val="21"/>
          <w:szCs w:val="21"/>
        </w:rPr>
        <w:t xml:space="preserve">Новые </w:t>
      </w:r>
      <w:r w:rsidRPr="00414B8F">
        <w:rPr>
          <w:color w:val="000000" w:themeColor="text1"/>
          <w:sz w:val="21"/>
          <w:szCs w:val="21"/>
        </w:rPr>
        <w:t>сервисы ФНС.</w:t>
      </w:r>
    </w:p>
    <w:p w:rsidR="00364EE0" w:rsidRDefault="00756223" w:rsidP="00756223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DC56AC">
        <w:rPr>
          <w:b/>
          <w:color w:val="000000" w:themeColor="text1"/>
          <w:sz w:val="21"/>
          <w:szCs w:val="21"/>
        </w:rPr>
        <w:t>Новая с</w:t>
      </w:r>
      <w:r w:rsidR="00414B8F" w:rsidRPr="00DC56AC">
        <w:rPr>
          <w:b/>
          <w:color w:val="000000" w:themeColor="text1"/>
          <w:sz w:val="21"/>
          <w:szCs w:val="21"/>
        </w:rPr>
        <w:t>удебная практика</w:t>
      </w:r>
      <w:r w:rsidR="00414B8F" w:rsidRPr="00756223">
        <w:rPr>
          <w:color w:val="000000" w:themeColor="text1"/>
          <w:sz w:val="21"/>
          <w:szCs w:val="21"/>
        </w:rPr>
        <w:t xml:space="preserve"> (</w:t>
      </w:r>
      <w:r>
        <w:rPr>
          <w:color w:val="000000" w:themeColor="text1"/>
          <w:sz w:val="21"/>
          <w:szCs w:val="21"/>
        </w:rPr>
        <w:t>В</w:t>
      </w:r>
      <w:r w:rsidR="00414B8F" w:rsidRPr="00756223">
        <w:rPr>
          <w:color w:val="000000" w:themeColor="text1"/>
          <w:sz w:val="21"/>
          <w:szCs w:val="21"/>
        </w:rPr>
        <w:t xml:space="preserve">озможность  признания  налоговыми  органами  сделки  фиктивной,   </w:t>
      </w:r>
      <w:r>
        <w:rPr>
          <w:color w:val="000000" w:themeColor="text1"/>
          <w:sz w:val="21"/>
          <w:szCs w:val="21"/>
        </w:rPr>
        <w:t>даже</w:t>
      </w:r>
      <w:r w:rsidR="00414B8F" w:rsidRPr="00756223">
        <w:rPr>
          <w:color w:val="000000" w:themeColor="text1"/>
          <w:sz w:val="21"/>
          <w:szCs w:val="21"/>
        </w:rPr>
        <w:t xml:space="preserve">              если  она  уже  была  оценена  судом </w:t>
      </w:r>
      <w:r w:rsidRPr="00756223">
        <w:rPr>
          <w:color w:val="000000" w:themeColor="text1"/>
          <w:sz w:val="21"/>
          <w:szCs w:val="21"/>
        </w:rPr>
        <w:t xml:space="preserve"> </w:t>
      </w:r>
      <w:r w:rsidR="00414B8F" w:rsidRPr="00756223">
        <w:rPr>
          <w:color w:val="000000" w:themeColor="text1"/>
          <w:sz w:val="21"/>
          <w:szCs w:val="21"/>
        </w:rPr>
        <w:t xml:space="preserve">  в гражданско-правовом споре;</w:t>
      </w:r>
      <w:r>
        <w:t>. С</w:t>
      </w:r>
      <w:r>
        <w:rPr>
          <w:color w:val="000000" w:themeColor="text1"/>
          <w:sz w:val="21"/>
          <w:szCs w:val="21"/>
        </w:rPr>
        <w:t xml:space="preserve">писание </w:t>
      </w:r>
      <w:r w:rsidRPr="00756223">
        <w:rPr>
          <w:color w:val="000000" w:themeColor="text1"/>
          <w:sz w:val="21"/>
          <w:szCs w:val="21"/>
        </w:rPr>
        <w:t xml:space="preserve"> ТМЦ по результатам инвентаризации</w:t>
      </w:r>
      <w:r>
        <w:rPr>
          <w:color w:val="000000" w:themeColor="text1"/>
          <w:sz w:val="21"/>
          <w:szCs w:val="21"/>
        </w:rPr>
        <w:t>,.</w:t>
      </w:r>
      <w:r w:rsidRPr="00756223">
        <w:rPr>
          <w:color w:val="000000" w:themeColor="text1"/>
          <w:sz w:val="21"/>
          <w:szCs w:val="21"/>
        </w:rPr>
        <w:t>Субъект МСП может рассчитыва</w:t>
      </w:r>
      <w:r w:rsidR="00043C5F">
        <w:rPr>
          <w:color w:val="000000" w:themeColor="text1"/>
          <w:sz w:val="21"/>
          <w:szCs w:val="21"/>
        </w:rPr>
        <w:t>ть на снижение штрафа по КоАП, н</w:t>
      </w:r>
      <w:r w:rsidRPr="00756223">
        <w:rPr>
          <w:color w:val="000000" w:themeColor="text1"/>
          <w:sz w:val="21"/>
          <w:szCs w:val="21"/>
        </w:rPr>
        <w:t>о на ИП это не распространяется</w:t>
      </w:r>
      <w:r>
        <w:rPr>
          <w:color w:val="000000" w:themeColor="text1"/>
          <w:sz w:val="21"/>
          <w:szCs w:val="21"/>
        </w:rPr>
        <w:t xml:space="preserve"> и др)</w:t>
      </w:r>
    </w:p>
    <w:p w:rsidR="00FB302C" w:rsidRPr="00112DC4" w:rsidRDefault="00FB302C" w:rsidP="00FB302C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:rsidR="005C74FF" w:rsidRPr="00372EC9" w:rsidRDefault="005C74FF" w:rsidP="005C74FF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72EC9">
        <w:rPr>
          <w:rFonts w:asciiTheme="minorHAnsi" w:hAnsiTheme="minorHAnsi" w:cstheme="minorHAnsi"/>
          <w:color w:val="000000" w:themeColor="text1"/>
          <w:sz w:val="21"/>
          <w:szCs w:val="21"/>
        </w:rPr>
        <w:t>Изменения в расчете НДФЛ с 2024г:</w:t>
      </w:r>
      <w:r w:rsidR="00C630B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C630BE" w:rsidRPr="00DC56A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Официальные разъяснения  по расчету НДФЛ с дивидендов</w:t>
      </w:r>
      <w:r w:rsidR="00C630BE">
        <w:rPr>
          <w:rFonts w:asciiTheme="minorHAnsi" w:hAnsiTheme="minorHAnsi" w:cstheme="minorHAnsi"/>
          <w:color w:val="000000" w:themeColor="text1"/>
          <w:sz w:val="21"/>
          <w:szCs w:val="21"/>
        </w:rPr>
        <w:t>. Выплаты удаленщикам и НДФЛ.</w:t>
      </w:r>
    </w:p>
    <w:p w:rsidR="0047674F" w:rsidRPr="0047674F" w:rsidRDefault="005C74FF" w:rsidP="0047674F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F6D8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Как заполнить 6-НДФЛ за полугодие: </w:t>
      </w:r>
      <w:r w:rsidRPr="005C74F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анализ ошибок</w:t>
      </w:r>
      <w:r w:rsidRPr="005C74FF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eastAsia="ru-RU"/>
        </w:rPr>
        <w:t>.</w:t>
      </w:r>
    </w:p>
    <w:p w:rsidR="00FB302C" w:rsidRDefault="005C74FF" w:rsidP="0047674F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О</w:t>
      </w:r>
      <w:r w:rsidR="00FB302C" w:rsidRPr="00FB302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тчет 6-НДФЛ с учетом контрольных соотношений: </w:t>
      </w:r>
      <w:r w:rsidR="0047674F" w:rsidRPr="0047674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когда понадобится </w:t>
      </w:r>
      <w:r w:rsidR="00DC56A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47674F" w:rsidRPr="0047674F">
        <w:rPr>
          <w:rFonts w:asciiTheme="minorHAnsi" w:hAnsiTheme="minorHAnsi" w:cstheme="minorHAnsi"/>
          <w:color w:val="000000" w:themeColor="text1"/>
          <w:sz w:val="21"/>
          <w:szCs w:val="21"/>
        </w:rPr>
        <w:t>уточненка, а когда достаточно пояснений</w:t>
      </w:r>
    </w:p>
    <w:p w:rsidR="000D0A01" w:rsidRPr="00372EC9" w:rsidRDefault="000D0A01" w:rsidP="000D0A01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Отчетность в СФР: на что обратить внимание.</w:t>
      </w:r>
    </w:p>
    <w:p w:rsidR="000D0A01" w:rsidRDefault="000D0A01" w:rsidP="000D0A01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72EC9">
        <w:rPr>
          <w:rFonts w:asciiTheme="minorHAnsi" w:hAnsiTheme="minorHAnsi" w:cstheme="minorHAnsi"/>
          <w:color w:val="000000" w:themeColor="text1"/>
          <w:sz w:val="21"/>
          <w:szCs w:val="21"/>
        </w:rPr>
        <w:t>Страховые взносы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– изменения 2024, отчетность – важные нюансы.</w:t>
      </w:r>
    </w:p>
    <w:p w:rsidR="00DC56AC" w:rsidRPr="00372EC9" w:rsidRDefault="00DC56AC" w:rsidP="00DC56AC">
      <w:pPr>
        <w:pStyle w:val="aa"/>
        <w:ind w:left="851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0D0A01" w:rsidRPr="00282AA9" w:rsidRDefault="000D0A01" w:rsidP="000D0A01">
      <w:pPr>
        <w:pStyle w:val="aa"/>
        <w:ind w:hanging="720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2.3. Налог на прибыль: изменения и практика применения</w:t>
      </w:r>
    </w:p>
    <w:p w:rsidR="000D0A01" w:rsidRPr="00995EF2" w:rsidRDefault="000D0A01" w:rsidP="000D0A01">
      <w:pPr>
        <w:pStyle w:val="aa"/>
        <w:rPr>
          <w:rFonts w:asciiTheme="minorHAnsi" w:hAnsiTheme="minorHAnsi" w:cstheme="minorHAnsi"/>
          <w:b/>
          <w:bCs/>
          <w:color w:val="000000" w:themeColor="text1"/>
        </w:rPr>
      </w:pPr>
    </w:p>
    <w:p w:rsidR="00063DA7" w:rsidRDefault="00063DA7" w:rsidP="000D0A01">
      <w:pPr>
        <w:pStyle w:val="aa"/>
        <w:numPr>
          <w:ilvl w:val="0"/>
          <w:numId w:val="38"/>
        </w:numPr>
        <w:ind w:left="851" w:hanging="425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Новшества </w:t>
      </w:r>
      <w:r w:rsidR="0046437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2024г. Разъяснения МФ и ФНС </w:t>
      </w:r>
    </w:p>
    <w:p w:rsidR="0047674F" w:rsidRPr="00464377" w:rsidRDefault="00464377" w:rsidP="00464377">
      <w:pPr>
        <w:pStyle w:val="aa"/>
        <w:numPr>
          <w:ilvl w:val="0"/>
          <w:numId w:val="38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Декларация по налогу на прибыль - н</w:t>
      </w:r>
      <w:r w:rsidR="000D0A01" w:rsidRPr="00372EC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а что обратить внимание: судебная практика и разъяснения ФНС и МФ. </w:t>
      </w:r>
    </w:p>
    <w:p w:rsidR="00464377" w:rsidRDefault="00464377" w:rsidP="00464377">
      <w:pPr>
        <w:pStyle w:val="aa"/>
        <w:numPr>
          <w:ilvl w:val="0"/>
          <w:numId w:val="38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Как применять новый  лимит по компенсации за использование личного автомобиля. Новы</w:t>
      </w:r>
      <w:r w:rsidR="00DE2C7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е требования к офисным аптечкам.</w:t>
      </w:r>
    </w:p>
    <w:p w:rsidR="00043C5F" w:rsidRDefault="00043C5F" w:rsidP="00DE2C77">
      <w:pPr>
        <w:pStyle w:val="aa"/>
        <w:ind w:hanging="720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DE2C77" w:rsidRPr="00E7150E" w:rsidRDefault="00DE2C77" w:rsidP="00DE2C77">
      <w:pPr>
        <w:pStyle w:val="aa"/>
        <w:ind w:hanging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lastRenderedPageBreak/>
        <w:t>2.4</w:t>
      </w:r>
      <w:r w:rsidRPr="00E7150E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.</w:t>
      </w:r>
      <w:r w:rsidR="00043C5F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    </w:t>
      </w:r>
      <w:r w:rsidR="006B1C8C" w:rsidRPr="006B1C8C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НДС: обзор основных изменений, практические вопросы исчисления и уплаты налога в 2024 году</w:t>
      </w:r>
    </w:p>
    <w:p w:rsidR="00DE2C77" w:rsidRPr="00995EF2" w:rsidRDefault="00DE2C77" w:rsidP="00DE2C77">
      <w:pPr>
        <w:pStyle w:val="aa"/>
        <w:rPr>
          <w:rFonts w:asciiTheme="minorHAnsi" w:hAnsiTheme="minorHAnsi" w:cstheme="minorHAnsi"/>
          <w:color w:val="000000" w:themeColor="text1"/>
        </w:rPr>
      </w:pPr>
    </w:p>
    <w:p w:rsidR="002F796D" w:rsidRDefault="002F796D" w:rsidP="006B1C8C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Основные новшества</w:t>
      </w:r>
      <w:r w:rsidR="00043C5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по НДС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 Счета-фактуры: разъяснения ФНС и МФ.</w:t>
      </w:r>
    </w:p>
    <w:p w:rsidR="002F796D" w:rsidRDefault="002F796D" w:rsidP="002F796D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F796D">
        <w:rPr>
          <w:rFonts w:asciiTheme="minorHAnsi" w:hAnsiTheme="minorHAnsi" w:cstheme="minorHAnsi"/>
          <w:color w:val="000000" w:themeColor="text1"/>
          <w:sz w:val="21"/>
          <w:szCs w:val="21"/>
        </w:rPr>
        <w:t>Авансовый НДС: на что обратить внимание?</w:t>
      </w:r>
    </w:p>
    <w:p w:rsidR="006B1C8C" w:rsidRPr="006B1C8C" w:rsidRDefault="002F796D" w:rsidP="002F796D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F796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B1C8C" w:rsidRPr="006B1C8C">
        <w:rPr>
          <w:rFonts w:asciiTheme="minorHAnsi" w:hAnsiTheme="minorHAnsi" w:cstheme="minorHAnsi"/>
          <w:color w:val="000000" w:themeColor="text1"/>
          <w:sz w:val="21"/>
          <w:szCs w:val="21"/>
        </w:rPr>
        <w:t>Налоговые вычеты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2F796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B1C8C" w:rsidRPr="006B1C8C">
        <w:rPr>
          <w:rFonts w:asciiTheme="minorHAnsi" w:hAnsiTheme="minorHAnsi" w:cstheme="minorHAnsi"/>
          <w:color w:val="000000" w:themeColor="text1"/>
          <w:sz w:val="21"/>
          <w:szCs w:val="21"/>
        </w:rPr>
        <w:t>Вычет НДС по основным средствам и при капитальном строительстве.</w:t>
      </w:r>
    </w:p>
    <w:p w:rsidR="00DE2C77" w:rsidRPr="00372EC9" w:rsidRDefault="00DE2C77" w:rsidP="00DE2C77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72EC9">
        <w:rPr>
          <w:rFonts w:asciiTheme="minorHAnsi" w:hAnsiTheme="minorHAnsi" w:cstheme="minorHAnsi"/>
          <w:color w:val="000000" w:themeColor="text1"/>
          <w:sz w:val="21"/>
          <w:szCs w:val="21"/>
        </w:rPr>
        <w:t>Судебная практика.</w:t>
      </w:r>
    </w:p>
    <w:p w:rsidR="0047674F" w:rsidRPr="0047674F" w:rsidRDefault="0047674F" w:rsidP="0047674F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625B6" w:rsidRPr="00CE116D" w:rsidRDefault="005625B6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>
        <w:rPr>
          <w:b/>
          <w:i/>
        </w:rPr>
        <w:t xml:space="preserve">  </w:t>
      </w: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FF3949" w:rsidRDefault="00FF3949" w:rsidP="005625B6">
      <w:pPr>
        <w:rPr>
          <w:b/>
          <w:sz w:val="22"/>
          <w:szCs w:val="22"/>
          <w:u w:val="single"/>
        </w:rPr>
      </w:pPr>
    </w:p>
    <w:p w:rsidR="005625B6" w:rsidRPr="00DC2210" w:rsidRDefault="005625B6" w:rsidP="005625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участия </w:t>
      </w:r>
      <w:r w:rsidRPr="00DC2210">
        <w:rPr>
          <w:b/>
          <w:sz w:val="22"/>
          <w:szCs w:val="22"/>
          <w:u w:val="single"/>
        </w:rPr>
        <w:t xml:space="preserve">:   </w:t>
      </w:r>
    </w:p>
    <w:p w:rsidR="005625B6" w:rsidRPr="00DC2210" w:rsidRDefault="005625B6" w:rsidP="005625B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E70314" w:rsidRDefault="005625B6" w:rsidP="005625B6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3F00FC">
        <w:rPr>
          <w:b/>
          <w:sz w:val="22"/>
          <w:szCs w:val="22"/>
          <w:u w:val="single"/>
        </w:rPr>
        <w:t>2</w:t>
      </w:r>
      <w:r w:rsidR="001C7A8F">
        <w:rPr>
          <w:b/>
          <w:sz w:val="22"/>
          <w:szCs w:val="22"/>
          <w:u w:val="single"/>
        </w:rPr>
        <w:t xml:space="preserve"> июля </w:t>
      </w:r>
      <w:r w:rsidRPr="004C6D66">
        <w:rPr>
          <w:b/>
          <w:sz w:val="22"/>
          <w:szCs w:val="22"/>
        </w:rPr>
        <w:t>-  5</w:t>
      </w:r>
      <w:r>
        <w:rPr>
          <w:b/>
          <w:sz w:val="22"/>
          <w:szCs w:val="22"/>
        </w:rPr>
        <w:t>5</w:t>
      </w:r>
      <w:r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 </w:t>
      </w:r>
      <w:r w:rsidR="00095ABA" w:rsidRPr="00095ABA">
        <w:rPr>
          <w:sz w:val="22"/>
          <w:szCs w:val="22"/>
        </w:rPr>
        <w:t xml:space="preserve"> </w:t>
      </w:r>
    </w:p>
    <w:p w:rsidR="005625B6" w:rsidRPr="002D2938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>
        <w:rPr>
          <w:b/>
          <w:sz w:val="22"/>
          <w:szCs w:val="22"/>
        </w:rPr>
        <w:t xml:space="preserve"> </w:t>
      </w:r>
      <w:r w:rsidR="001C7A8F">
        <w:rPr>
          <w:b/>
          <w:sz w:val="22"/>
          <w:szCs w:val="22"/>
        </w:rPr>
        <w:t>3 июля</w:t>
      </w:r>
      <w:r>
        <w:rPr>
          <w:b/>
          <w:sz w:val="22"/>
          <w:szCs w:val="22"/>
        </w:rPr>
        <w:t xml:space="preserve">  и позже – 6000 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DCE64" wp14:editId="7BE3A7D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Р/сч  40802810700400005856   Филиал «Центральный» Банка ВТБ (ПАО) в г. Москве , БИК 044525411  , к/сч   30101810145250000411 .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 w:rsidR="001C7A8F">
                              <w:rPr>
                                <w:spacing w:val="-2"/>
                                <w:sz w:val="22"/>
                                <w:szCs w:val="22"/>
                              </w:rPr>
                              <w:t>онные услуги согласно письму № 5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1C7A8F">
                              <w:rPr>
                                <w:spacing w:val="-2"/>
                                <w:sz w:val="22"/>
                                <w:szCs w:val="22"/>
                              </w:rPr>
                              <w:t>14.06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095ABA">
                              <w:rPr>
                                <w:spacing w:val="-2"/>
                                <w:sz w:val="22"/>
                                <w:szCs w:val="22"/>
                              </w:rPr>
                              <w:t>4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625B6" w:rsidRPr="00292D24" w:rsidRDefault="005625B6" w:rsidP="00562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25B6" w:rsidRPr="00DC2210" w:rsidRDefault="005625B6" w:rsidP="0056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DCE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1pt;width:534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K9KwIAAE0EAAAOAAAAZHJzL2Uyb0RvYy54bWysVN2u0zAMvkfiHaLcs/5o29mqdUdHOwwh&#10;HThIgwfI0nQNpHFIsrU7T4+TdmP8XCF6Edlx/Nn+bHd137eKnIR1EnRJs0lKidAcKqkPJf3yeftm&#10;QYnzTFdMgRYlPQtH79evX606U4gcGlCVsARBtCs6U9LGe1MkieONaJmbgBEajTXYlnlU7SGpLOsQ&#10;vVVJnqbzpANbGQtcOIe3j4ORriN+XQvun+vaCU9USTE3H08bz304k/WKFQfLTCP5mAb7hyxaJjUG&#10;vUI9Ms/I0co/oFrJLTio/YRDm0BdSy5iDVhNlv5Wza5hRsRakBxnrjS5/wfLP5525pMNqTvzBPyb&#10;Ixo2DdMH8WAtdI1gFYbLAlFJZ1xxdQiKQ1ey7z5Aha1lRw+Rg762bQDE6kgfqT5fqRa9Jxwv53eL&#10;bJFiRzjasny6nC9iMxJWXNyNdf6dgJYEASsGK19Ae6Z2SKFSMRQ7PTkfea+IZm3IovpKSd0q7OKJ&#10;KZLlM4wSkmfF+BilC3QsG5SstlKpqNjDfqMsQdeSbuM3OrvbZ0qTrqTLWT6LWfxic7cQafz+BmHh&#10;qKs4fYHit6PsmVSDjFkqPXIeaA4T7Qrf73t0CuIeqjOyb2GYadzBgaQXSjqc55K670dmBSXqvcYO&#10;LrPpNCxAVKazuxwVe2vZ31qY5sh3ST0lg7jxw9IcjZWHBiNlsXIND9j1WvrLeAxZjXnjzEbix/0K&#10;S3Grx1c//wLrHwAAAP//AwBQSwMEFAAGAAgAAAAhABp0hSreAAAACgEAAA8AAABkcnMvZG93bnJl&#10;di54bWxMj8FuwjAQRO+V+AdrkXordiKEShoHUUQlxKFSUz7AxEsSJV5HsYH077uc2uPOG83O5JvJ&#10;9eKGY2g9aUgWCgRS5W1LtYbT98fLK4gQDVnTe0INPxhgU8yecpNZf6cvvJWxFhxCITMamhiHTMpQ&#10;NehMWPgBidnFj85EPsda2tHcOdz1MlVqJZ1piT80ZsBdg1VXXp2Gw/546OTqWHaX03uzLX0bP/c7&#10;rZ/n0/YNRMQp/pnhUZ+rQ8Gdzv5KNoheQ7pcs5P1ZQriwdU6ZeXMJEkUyCKX/ycUvwAAAP//AwBQ&#10;SwECLQAUAAYACAAAACEAtoM4kv4AAADhAQAAEwAAAAAAAAAAAAAAAAAAAAAAW0NvbnRlbnRfVHlw&#10;ZXNdLnhtbFBLAQItABQABgAIAAAAIQA4/SH/1gAAAJQBAAALAAAAAAAAAAAAAAAAAC8BAABfcmVs&#10;cy8ucmVsc1BLAQItABQABgAIAAAAIQAxpfK9KwIAAE0EAAAOAAAAAAAAAAAAAAAAAC4CAABkcnMv&#10;ZTJvRG9jLnhtbFBLAQItABQABgAIAAAAIQAadIUq3gAAAAoBAAAPAAAAAAAAAAAAAAAAAIUEAABk&#10;cnMvZG93bnJldi54bWxQSwUGAAAAAAQABADzAAAAkAUAAAAA&#10;">
                <v:textbox>
                  <w:txbxContent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Р/сч  40802810700400005856   Филиал «Центральный» Банка ВТБ (ПАО) в г. Москве , БИК 044525411  , к/сч   30101810145250000411 .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 w:rsidR="001C7A8F">
                        <w:rPr>
                          <w:spacing w:val="-2"/>
                          <w:sz w:val="22"/>
                          <w:szCs w:val="22"/>
                        </w:rPr>
                        <w:t>онные услуги согласно письму № 5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1C7A8F">
                        <w:rPr>
                          <w:spacing w:val="-2"/>
                          <w:sz w:val="22"/>
                          <w:szCs w:val="22"/>
                        </w:rPr>
                        <w:t>14.06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095ABA">
                        <w:rPr>
                          <w:spacing w:val="-2"/>
                          <w:sz w:val="22"/>
                          <w:szCs w:val="22"/>
                        </w:rPr>
                        <w:t>4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625B6" w:rsidRPr="00292D24" w:rsidRDefault="005625B6" w:rsidP="00562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625B6" w:rsidRPr="00DC2210" w:rsidRDefault="005625B6" w:rsidP="0056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5625B6" w:rsidRPr="00292D24" w:rsidRDefault="005625B6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 w:rsidR="00DE2C77">
        <w:rPr>
          <w:rFonts w:asciiTheme="minorHAnsi" w:hAnsiTheme="minorHAnsi" w:cstheme="minorHAnsi"/>
          <w:b/>
          <w:sz w:val="22"/>
          <w:szCs w:val="22"/>
        </w:rPr>
        <w:t>с 10-00 до  16</w:t>
      </w:r>
      <w:r w:rsidRPr="00292D24">
        <w:rPr>
          <w:rFonts w:asciiTheme="minorHAnsi" w:hAnsiTheme="minorHAnsi" w:cstheme="minorHAnsi"/>
          <w:b/>
          <w:sz w:val="22"/>
          <w:szCs w:val="22"/>
        </w:rPr>
        <w:t>-</w:t>
      </w:r>
      <w:r w:rsidR="00DE2C77">
        <w:rPr>
          <w:rFonts w:asciiTheme="minorHAnsi" w:hAnsiTheme="minorHAnsi" w:cstheme="minorHAnsi"/>
          <w:b/>
          <w:sz w:val="22"/>
          <w:szCs w:val="22"/>
        </w:rPr>
        <w:t>3</w:t>
      </w:r>
      <w:r w:rsidRPr="00292D24">
        <w:rPr>
          <w:rFonts w:asciiTheme="minorHAnsi" w:hAnsiTheme="minorHAnsi" w:cstheme="minorHAnsi"/>
          <w:b/>
          <w:sz w:val="22"/>
          <w:szCs w:val="22"/>
        </w:rPr>
        <w:t>0</w:t>
      </w:r>
      <w:r w:rsidRPr="00292D24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5625B6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8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5625B6" w:rsidRPr="00781261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5625B6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</w:hyperlink>
    </w:p>
    <w:p w:rsidR="005625B6" w:rsidRPr="00207408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5625B6" w:rsidRDefault="005625B6" w:rsidP="00095AB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</w:hyperlink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625B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34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07800945">
    <w:abstractNumId w:val="14"/>
  </w:num>
  <w:num w:numId="2" w16cid:durableId="1049184352">
    <w:abstractNumId w:val="37"/>
  </w:num>
  <w:num w:numId="3" w16cid:durableId="918634858">
    <w:abstractNumId w:val="13"/>
  </w:num>
  <w:num w:numId="4" w16cid:durableId="610673943">
    <w:abstractNumId w:val="11"/>
  </w:num>
  <w:num w:numId="5" w16cid:durableId="1899509165">
    <w:abstractNumId w:val="2"/>
  </w:num>
  <w:num w:numId="6" w16cid:durableId="1144811590">
    <w:abstractNumId w:val="5"/>
  </w:num>
  <w:num w:numId="7" w16cid:durableId="471219088">
    <w:abstractNumId w:val="16"/>
  </w:num>
  <w:num w:numId="8" w16cid:durableId="1833257180">
    <w:abstractNumId w:val="1"/>
  </w:num>
  <w:num w:numId="9" w16cid:durableId="155807827">
    <w:abstractNumId w:val="3"/>
  </w:num>
  <w:num w:numId="10" w16cid:durableId="888495524">
    <w:abstractNumId w:val="35"/>
  </w:num>
  <w:num w:numId="11" w16cid:durableId="1155343059">
    <w:abstractNumId w:val="8"/>
  </w:num>
  <w:num w:numId="12" w16cid:durableId="457529803">
    <w:abstractNumId w:val="28"/>
  </w:num>
  <w:num w:numId="13" w16cid:durableId="1907254421">
    <w:abstractNumId w:val="32"/>
  </w:num>
  <w:num w:numId="14" w16cid:durableId="343283184">
    <w:abstractNumId w:val="25"/>
  </w:num>
  <w:num w:numId="15" w16cid:durableId="336881212">
    <w:abstractNumId w:val="29"/>
  </w:num>
  <w:num w:numId="16" w16cid:durableId="1871987275">
    <w:abstractNumId w:val="7"/>
  </w:num>
  <w:num w:numId="17" w16cid:durableId="1255364610">
    <w:abstractNumId w:val="18"/>
  </w:num>
  <w:num w:numId="18" w16cid:durableId="2118938595">
    <w:abstractNumId w:val="30"/>
  </w:num>
  <w:num w:numId="19" w16cid:durableId="713965430">
    <w:abstractNumId w:val="9"/>
  </w:num>
  <w:num w:numId="20" w16cid:durableId="1518806784">
    <w:abstractNumId w:val="12"/>
  </w:num>
  <w:num w:numId="21" w16cid:durableId="1568999888">
    <w:abstractNumId w:val="27"/>
  </w:num>
  <w:num w:numId="22" w16cid:durableId="869953476">
    <w:abstractNumId w:val="4"/>
  </w:num>
  <w:num w:numId="23" w16cid:durableId="827670855">
    <w:abstractNumId w:val="20"/>
  </w:num>
  <w:num w:numId="24" w16cid:durableId="2109350550">
    <w:abstractNumId w:val="34"/>
  </w:num>
  <w:num w:numId="25" w16cid:durableId="1698769451">
    <w:abstractNumId w:val="19"/>
  </w:num>
  <w:num w:numId="26" w16cid:durableId="811677714">
    <w:abstractNumId w:val="22"/>
  </w:num>
  <w:num w:numId="27" w16cid:durableId="2075812020">
    <w:abstractNumId w:val="36"/>
  </w:num>
  <w:num w:numId="28" w16cid:durableId="715274827">
    <w:abstractNumId w:val="21"/>
  </w:num>
  <w:num w:numId="29" w16cid:durableId="1413114500">
    <w:abstractNumId w:val="33"/>
  </w:num>
  <w:num w:numId="30" w16cid:durableId="292910726">
    <w:abstractNumId w:val="10"/>
  </w:num>
  <w:num w:numId="31" w16cid:durableId="2079667423">
    <w:abstractNumId w:val="17"/>
  </w:num>
  <w:num w:numId="32" w16cid:durableId="455175740">
    <w:abstractNumId w:val="23"/>
  </w:num>
  <w:num w:numId="33" w16cid:durableId="74328512">
    <w:abstractNumId w:val="15"/>
  </w:num>
  <w:num w:numId="34" w16cid:durableId="316764138">
    <w:abstractNumId w:val="26"/>
  </w:num>
  <w:num w:numId="35" w16cid:durableId="949967868">
    <w:abstractNumId w:val="0"/>
  </w:num>
  <w:num w:numId="36" w16cid:durableId="636493931">
    <w:abstractNumId w:val="31"/>
  </w:num>
  <w:num w:numId="37" w16cid:durableId="804543613">
    <w:abstractNumId w:val="6"/>
  </w:num>
  <w:num w:numId="38" w16cid:durableId="81167657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3080C"/>
    <w:rsid w:val="00230D20"/>
    <w:rsid w:val="00232BBB"/>
    <w:rsid w:val="00234656"/>
    <w:rsid w:val="00234828"/>
    <w:rsid w:val="002348B3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199C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61210"/>
    <w:rsid w:val="0036376F"/>
    <w:rsid w:val="00363F4E"/>
    <w:rsid w:val="00364EE0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7D9E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C8C"/>
    <w:rsid w:val="006B21E5"/>
    <w:rsid w:val="006B42D9"/>
    <w:rsid w:val="006B4B26"/>
    <w:rsid w:val="006B4D4A"/>
    <w:rsid w:val="006B5804"/>
    <w:rsid w:val="006B6744"/>
    <w:rsid w:val="006B6E4F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83F"/>
    <w:rsid w:val="00761E7C"/>
    <w:rsid w:val="007649D6"/>
    <w:rsid w:val="00765088"/>
    <w:rsid w:val="0076665C"/>
    <w:rsid w:val="00766921"/>
    <w:rsid w:val="00766CE9"/>
    <w:rsid w:val="00772EA0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838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BA0"/>
    <w:rsid w:val="00D506D6"/>
    <w:rsid w:val="00D5381E"/>
    <w:rsid w:val="00D54946"/>
    <w:rsid w:val="00D55369"/>
    <w:rsid w:val="00D556DA"/>
    <w:rsid w:val="00D56C93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CDC"/>
    <w:rsid w:val="00DD4871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455D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C4A"/>
    <w:rsid w:val="00EC394C"/>
    <w:rsid w:val="00EC5794"/>
    <w:rsid w:val="00EC5CD3"/>
    <w:rsid w:val="00EC5E31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432AD2CC"/>
  <w15:docId w15:val="{B53B107F-C3EB-4E17-95FC-C7E3D87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02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@aktiv-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C4B6-3585-48F3-B665-80316DB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3970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самарин данил</cp:lastModifiedBy>
  <cp:revision>4</cp:revision>
  <cp:lastPrinted>2015-06-23T05:26:00Z</cp:lastPrinted>
  <dcterms:created xsi:type="dcterms:W3CDTF">2024-06-17T16:44:00Z</dcterms:created>
  <dcterms:modified xsi:type="dcterms:W3CDTF">2024-06-17T17:05:00Z</dcterms:modified>
</cp:coreProperties>
</file>