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</w:rPr>
      </w:pPr>
      <w:r>
        <w:rPr>
          <w:b/>
        </w:rPr>
        <w:t>Частное</w:t>
      </w:r>
      <w:r w:rsidR="00F81FA3">
        <w:rPr>
          <w:b/>
        </w:rPr>
        <w:t xml:space="preserve"> </w:t>
      </w:r>
      <w:r w:rsidR="00CA4C95" w:rsidRPr="002D5765">
        <w:rPr>
          <w:b/>
        </w:rPr>
        <w:t>образовательное учреждение</w:t>
      </w:r>
      <w:r>
        <w:rPr>
          <w:b/>
        </w:rPr>
        <w:t xml:space="preserve"> дополнительного</w:t>
      </w:r>
      <w:r w:rsidR="00F81FA3">
        <w:rPr>
          <w:b/>
        </w:rPr>
        <w:t xml:space="preserve"> </w:t>
      </w:r>
      <w:r>
        <w:rPr>
          <w:b/>
        </w:rPr>
        <w:t>профессионального образования</w:t>
      </w:r>
    </w:p>
    <w:p w:rsidR="00CA4C95" w:rsidRPr="002D5765" w:rsidRDefault="00A23F06" w:rsidP="00A23F06">
      <w:pPr>
        <w:framePr w:w="5809" w:h="769" w:hSpace="180" w:wrap="around" w:vAnchor="text" w:hAnchor="page" w:x="721" w:yAlign="cen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A4C95" w:rsidRPr="002D5765">
        <w:rPr>
          <w:b/>
          <w:sz w:val="24"/>
          <w:szCs w:val="24"/>
        </w:rPr>
        <w:t>УЧЕБНЫЙ ЦЕНТР</w:t>
      </w:r>
    </w:p>
    <w:p w:rsidR="0091569D" w:rsidRDefault="00441924" w:rsidP="0091569D">
      <w:pPr>
        <w:pStyle w:val="H3"/>
        <w:jc w:val="center"/>
        <w:rPr>
          <w:b w:val="0"/>
          <w:bCs w:val="0"/>
          <w:color w:val="008080"/>
        </w:rPr>
      </w:pPr>
      <w:r>
        <w:rPr>
          <w:b w:val="0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16.15pt;margin-top:-2.25pt;width:189pt;height:36pt;z-index:251657216" adj="0" fillcolor="green" strokecolor="green">
            <v:shadow on="t" color="#99f" offset="3pt,3pt"/>
            <v:textpath style="font-family:&quot;Impact&quot;;font-size:40pt;v-text-kern:t" trim="t" fitpath="t" string="&quot;АКТИВ С&quot;"/>
          </v:shape>
        </w:pict>
      </w:r>
    </w:p>
    <w:p w:rsidR="00971EE0" w:rsidRPr="00BC5D4C" w:rsidRDefault="00A23F06" w:rsidP="00971EE0">
      <w:pPr>
        <w:jc w:val="center"/>
        <w:rPr>
          <w:b/>
          <w:bCs/>
          <w:color w:val="008000"/>
          <w:sz w:val="22"/>
          <w:szCs w:val="22"/>
        </w:rPr>
      </w:pPr>
      <w:r w:rsidRPr="00BC5D4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59601B" wp14:editId="50C89C70">
                <wp:simplePos x="0" y="0"/>
                <wp:positionH relativeFrom="column">
                  <wp:posOffset>-3650615</wp:posOffset>
                </wp:positionH>
                <wp:positionV relativeFrom="paragraph">
                  <wp:posOffset>235585</wp:posOffset>
                </wp:positionV>
                <wp:extent cx="6629400" cy="0"/>
                <wp:effectExtent l="0" t="38100" r="0" b="381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F2C7A" id="Line 6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7.45pt,18.55pt" to="23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" strokecolor="green" strokeweight="6pt">
                <v:stroke linestyle="thickBetweenThin"/>
              </v:line>
            </w:pict>
          </mc:Fallback>
        </mc:AlternateContent>
      </w:r>
    </w:p>
    <w:p w:rsidR="00911123" w:rsidRPr="00911123" w:rsidRDefault="00911123" w:rsidP="00911123">
      <w:pPr>
        <w:jc w:val="center"/>
        <w:rPr>
          <w:sz w:val="6"/>
          <w:szCs w:val="6"/>
        </w:rPr>
      </w:pPr>
    </w:p>
    <w:p w:rsidR="00B57E00" w:rsidRDefault="00B57E00" w:rsidP="00D05651">
      <w:pPr>
        <w:rPr>
          <w:sz w:val="6"/>
          <w:szCs w:val="6"/>
        </w:rPr>
      </w:pPr>
    </w:p>
    <w:p w:rsidR="00B57E00" w:rsidRPr="00025448" w:rsidRDefault="00B57E00" w:rsidP="00D05651">
      <w:pPr>
        <w:rPr>
          <w:color w:val="FF0000"/>
          <w:sz w:val="6"/>
          <w:szCs w:val="6"/>
        </w:rPr>
      </w:pPr>
    </w:p>
    <w:p w:rsidR="00536E36" w:rsidRDefault="00D05651" w:rsidP="00D05651">
      <w:pPr>
        <w:rPr>
          <w:b/>
          <w:i/>
        </w:rPr>
      </w:pPr>
      <w:r w:rsidRPr="00025448">
        <w:rPr>
          <w:b/>
          <w:color w:val="FF0000"/>
        </w:rPr>
        <w:t>Исх. №</w:t>
      </w:r>
      <w:r w:rsidR="001B20EC" w:rsidRPr="00025448">
        <w:rPr>
          <w:b/>
          <w:color w:val="FF0000"/>
        </w:rPr>
        <w:t xml:space="preserve"> </w:t>
      </w:r>
      <w:r w:rsidR="00CE63C0">
        <w:rPr>
          <w:b/>
          <w:color w:val="FF0000"/>
        </w:rPr>
        <w:t>0</w:t>
      </w:r>
      <w:r w:rsidR="00CE2B12">
        <w:rPr>
          <w:b/>
          <w:color w:val="FF0000"/>
        </w:rPr>
        <w:t>2</w:t>
      </w:r>
      <w:r w:rsidRPr="00025448">
        <w:rPr>
          <w:b/>
          <w:color w:val="FF0000"/>
        </w:rPr>
        <w:t>-у</w:t>
      </w:r>
      <w:r w:rsidR="00426397" w:rsidRPr="00025448">
        <w:rPr>
          <w:b/>
          <w:color w:val="FF0000"/>
        </w:rPr>
        <w:t>ц</w:t>
      </w:r>
      <w:r w:rsidR="00F81FA3">
        <w:rPr>
          <w:b/>
          <w:color w:val="FF0000"/>
        </w:rPr>
        <w:t xml:space="preserve"> </w:t>
      </w:r>
      <w:r w:rsidRPr="00025448">
        <w:rPr>
          <w:b/>
          <w:color w:val="FF0000"/>
        </w:rPr>
        <w:t xml:space="preserve">от </w:t>
      </w:r>
      <w:r w:rsidR="00CE2B12">
        <w:rPr>
          <w:b/>
          <w:color w:val="FF0000"/>
        </w:rPr>
        <w:t>17</w:t>
      </w:r>
      <w:r w:rsidR="00DF25D2">
        <w:rPr>
          <w:b/>
          <w:color w:val="FF0000"/>
        </w:rPr>
        <w:t>.</w:t>
      </w:r>
      <w:r w:rsidR="00C02DB8">
        <w:rPr>
          <w:b/>
          <w:color w:val="FF0000"/>
        </w:rPr>
        <w:t>0</w:t>
      </w:r>
      <w:r w:rsidR="00CE2B12">
        <w:rPr>
          <w:b/>
          <w:color w:val="FF0000"/>
        </w:rPr>
        <w:t>3</w:t>
      </w:r>
      <w:r w:rsidR="00166C94">
        <w:rPr>
          <w:b/>
          <w:color w:val="FF0000"/>
        </w:rPr>
        <w:t>.</w:t>
      </w:r>
      <w:r w:rsidR="008E59B4" w:rsidRPr="00025448">
        <w:rPr>
          <w:b/>
          <w:color w:val="FF0000"/>
        </w:rPr>
        <w:t>20</w:t>
      </w:r>
      <w:r w:rsidR="00C02DB8">
        <w:rPr>
          <w:b/>
          <w:color w:val="FF0000"/>
        </w:rPr>
        <w:t>22</w:t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F81FA3">
        <w:rPr>
          <w:b/>
          <w:color w:val="FF0000"/>
        </w:rPr>
        <w:tab/>
      </w:r>
      <w:r w:rsidR="00536E36" w:rsidRPr="00D05651">
        <w:rPr>
          <w:b/>
          <w:i/>
        </w:rPr>
        <w:t>Данное письмо является основанием для оплаты, ст. 437 ГК РФ</w:t>
      </w:r>
    </w:p>
    <w:p w:rsidR="002044E3" w:rsidRDefault="002044E3" w:rsidP="00D05651">
      <w:pPr>
        <w:rPr>
          <w:b/>
          <w:i/>
        </w:rPr>
      </w:pPr>
    </w:p>
    <w:p w:rsidR="00B57E00" w:rsidRDefault="00B57E00" w:rsidP="008E59B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Учебно-методический центр № 635 </w:t>
      </w:r>
      <w:r w:rsidRPr="00B57E00">
        <w:rPr>
          <w:b/>
          <w:sz w:val="28"/>
          <w:szCs w:val="28"/>
        </w:rPr>
        <w:t>(УМЦ № 635</w:t>
      </w:r>
      <w:r w:rsidR="002044E3">
        <w:rPr>
          <w:b/>
          <w:sz w:val="28"/>
          <w:szCs w:val="28"/>
        </w:rPr>
        <w:t xml:space="preserve"> ИПБ России</w:t>
      </w:r>
      <w:r w:rsidRPr="00B57E00">
        <w:rPr>
          <w:b/>
          <w:sz w:val="28"/>
          <w:szCs w:val="28"/>
        </w:rPr>
        <w:t>)</w:t>
      </w:r>
    </w:p>
    <w:p w:rsidR="002044E3" w:rsidRDefault="002044E3" w:rsidP="008E59B4">
      <w:pPr>
        <w:jc w:val="center"/>
        <w:rPr>
          <w:sz w:val="28"/>
          <w:szCs w:val="28"/>
        </w:rPr>
      </w:pPr>
    </w:p>
    <w:p w:rsidR="00733BB9" w:rsidRDefault="00CE63C0" w:rsidP="00B57E00">
      <w:pPr>
        <w:jc w:val="center"/>
        <w:rPr>
          <w:b/>
          <w:i/>
          <w:sz w:val="28"/>
          <w:szCs w:val="28"/>
        </w:rPr>
      </w:pPr>
      <w:r w:rsidRPr="00830C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EF4FC" wp14:editId="643931E0">
                <wp:simplePos x="0" y="0"/>
                <wp:positionH relativeFrom="column">
                  <wp:posOffset>-226060</wp:posOffset>
                </wp:positionH>
                <wp:positionV relativeFrom="paragraph">
                  <wp:posOffset>38735</wp:posOffset>
                </wp:positionV>
                <wp:extent cx="1343660" cy="990600"/>
                <wp:effectExtent l="0" t="0" r="27940" b="1905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660" cy="990600"/>
                        </a:xfrm>
                        <a:prstGeom prst="verticalScroll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009" w:rsidRPr="00526EE9" w:rsidRDefault="00C86009" w:rsidP="002C074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Онлайн-трансляция</w:t>
                            </w:r>
                            <w:r w:rsidR="00392F7A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+ видео</w:t>
                            </w:r>
                            <w:r w:rsidR="000332C1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запись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EF4F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2" o:spid="_x0000_s1026" type="#_x0000_t97" style="position:absolute;left:0;text-align:left;margin-left:-17.8pt;margin-top:3.05pt;width:105.8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" fillcolor="white [3201]" strokecolor="#c0504d [3205]" strokeweight="2pt">
                <v:textbox>
                  <w:txbxContent>
                    <w:p w:rsidR="00C86009" w:rsidRPr="00526EE9" w:rsidRDefault="00C86009" w:rsidP="002C0742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Онлайн-трансляция</w:t>
                      </w:r>
                      <w:r w:rsidR="00392F7A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+ видео</w:t>
                      </w:r>
                      <w:r w:rsidR="000332C1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запись</w:t>
                      </w:r>
                    </w:p>
                  </w:txbxContent>
                </v:textbox>
              </v:shape>
            </w:pict>
          </mc:Fallback>
        </mc:AlternateContent>
      </w:r>
      <w:r w:rsidR="00F81FA3">
        <w:rPr>
          <w:i/>
          <w:sz w:val="24"/>
          <w:szCs w:val="24"/>
        </w:rPr>
        <w:t xml:space="preserve"> </w:t>
      </w:r>
      <w:r w:rsidR="00D52DF9" w:rsidRPr="00B57E00">
        <w:rPr>
          <w:i/>
          <w:sz w:val="24"/>
          <w:szCs w:val="24"/>
        </w:rPr>
        <w:t xml:space="preserve">Уважаемые коллеги, приглашаем Вас </w:t>
      </w:r>
      <w:r w:rsidR="00733BB9" w:rsidRPr="00B57E00">
        <w:rPr>
          <w:i/>
          <w:sz w:val="24"/>
          <w:szCs w:val="24"/>
        </w:rPr>
        <w:t>на</w:t>
      </w:r>
      <w:r w:rsidR="00F81FA3">
        <w:rPr>
          <w:i/>
          <w:sz w:val="24"/>
          <w:szCs w:val="24"/>
        </w:rPr>
        <w:t xml:space="preserve"> </w:t>
      </w:r>
      <w:r w:rsidR="00733BB9" w:rsidRPr="00067F01">
        <w:rPr>
          <w:b/>
          <w:i/>
          <w:sz w:val="28"/>
          <w:szCs w:val="28"/>
        </w:rPr>
        <w:t>спецкурс (40 час)</w:t>
      </w:r>
    </w:p>
    <w:p w:rsidR="00E95080" w:rsidRDefault="00E95080" w:rsidP="008E59B4">
      <w:pPr>
        <w:jc w:val="center"/>
        <w:rPr>
          <w:b/>
          <w:color w:val="0000CC"/>
          <w:sz w:val="28"/>
          <w:szCs w:val="28"/>
        </w:rPr>
      </w:pPr>
    </w:p>
    <w:p w:rsidR="00D559BE" w:rsidRDefault="008D3210" w:rsidP="00D559BE">
      <w:pPr>
        <w:jc w:val="center"/>
        <w:rPr>
          <w:b/>
          <w:color w:val="0000CC"/>
          <w:sz w:val="28"/>
          <w:szCs w:val="28"/>
        </w:rPr>
      </w:pPr>
      <w:bookmarkStart w:id="0" w:name="_GoBack"/>
      <w:r>
        <w:rPr>
          <w:b/>
          <w:color w:val="0000CC"/>
          <w:sz w:val="28"/>
          <w:szCs w:val="28"/>
        </w:rPr>
        <w:t>5</w:t>
      </w:r>
      <w:r w:rsidR="00CE2B12">
        <w:rPr>
          <w:b/>
          <w:color w:val="0000CC"/>
          <w:sz w:val="28"/>
          <w:szCs w:val="28"/>
        </w:rPr>
        <w:t>,</w:t>
      </w:r>
      <w:r w:rsidR="00CB373E">
        <w:rPr>
          <w:b/>
          <w:color w:val="0000CC"/>
          <w:sz w:val="28"/>
          <w:szCs w:val="28"/>
        </w:rPr>
        <w:t>11</w:t>
      </w:r>
      <w:r w:rsidR="00CE2B12">
        <w:rPr>
          <w:b/>
          <w:color w:val="0000CC"/>
          <w:sz w:val="28"/>
          <w:szCs w:val="28"/>
        </w:rPr>
        <w:t>,14,</w:t>
      </w:r>
      <w:r w:rsidR="00CB373E">
        <w:rPr>
          <w:b/>
          <w:color w:val="0000CC"/>
          <w:sz w:val="28"/>
          <w:szCs w:val="28"/>
        </w:rPr>
        <w:t>15</w:t>
      </w:r>
      <w:r w:rsidR="00AD4DA5">
        <w:rPr>
          <w:b/>
          <w:color w:val="0000CC"/>
          <w:sz w:val="28"/>
          <w:szCs w:val="28"/>
        </w:rPr>
        <w:t xml:space="preserve"> апреля </w:t>
      </w:r>
      <w:r w:rsidR="003742E0">
        <w:rPr>
          <w:b/>
          <w:color w:val="0000CC"/>
          <w:sz w:val="28"/>
          <w:szCs w:val="28"/>
        </w:rPr>
        <w:t>2022</w:t>
      </w:r>
      <w:r w:rsidR="002668A7">
        <w:rPr>
          <w:b/>
          <w:color w:val="0000CC"/>
          <w:sz w:val="28"/>
          <w:szCs w:val="28"/>
        </w:rPr>
        <w:t>г</w:t>
      </w:r>
    </w:p>
    <w:bookmarkEnd w:id="0"/>
    <w:p w:rsidR="009F7B24" w:rsidRDefault="009F7B24" w:rsidP="00D559BE">
      <w:pPr>
        <w:jc w:val="center"/>
        <w:rPr>
          <w:b/>
          <w:color w:val="0000CC"/>
          <w:sz w:val="28"/>
          <w:szCs w:val="28"/>
        </w:rPr>
      </w:pPr>
    </w:p>
    <w:p w:rsidR="00D42C33" w:rsidRPr="00CE63C0" w:rsidRDefault="00C02DB8" w:rsidP="00CE63C0">
      <w:pPr>
        <w:ind w:left="2268" w:hanging="2268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b/>
          <w:color w:val="CC0066"/>
          <w:sz w:val="32"/>
          <w:szCs w:val="32"/>
        </w:rPr>
        <w:t xml:space="preserve">                             </w:t>
      </w:r>
      <w:r w:rsidR="00CE63C0" w:rsidRPr="00CE63C0">
        <w:rPr>
          <w:rFonts w:asciiTheme="minorHAnsi" w:eastAsia="Calibri" w:hAnsiTheme="minorHAnsi" w:cstheme="minorHAnsi"/>
          <w:b/>
          <w:color w:val="000000" w:themeColor="text1"/>
          <w:sz w:val="28"/>
          <w:szCs w:val="28"/>
          <w:lang w:eastAsia="en-US"/>
        </w:rPr>
        <w:t>Новое в нормативном регулировании и актуальные проблемы практики налогообложения</w:t>
      </w:r>
      <w:r w:rsidR="00F81FA3" w:rsidRPr="00CE63C0">
        <w:rPr>
          <w:rFonts w:asciiTheme="minorHAnsi" w:eastAsia="Calibri" w:hAnsiTheme="minorHAnsi" w:cstheme="minorHAns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AE021A" w:rsidRDefault="00AE021A" w:rsidP="00A650EF">
      <w:pPr>
        <w:jc w:val="center"/>
        <w:rPr>
          <w:i/>
          <w:sz w:val="24"/>
          <w:szCs w:val="24"/>
        </w:rPr>
      </w:pP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1"/>
        <w:gridCol w:w="9296"/>
      </w:tblGrid>
      <w:tr w:rsidR="004B2092" w:rsidRPr="00C77E20" w:rsidTr="00A654AA">
        <w:tc>
          <w:tcPr>
            <w:tcW w:w="1761" w:type="dxa"/>
          </w:tcPr>
          <w:p w:rsidR="004B2092" w:rsidRPr="00C77E20" w:rsidRDefault="004B2092" w:rsidP="00C56785">
            <w:pPr>
              <w:pStyle w:val="a7"/>
              <w:ind w:left="0"/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77E2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296" w:type="dxa"/>
          </w:tcPr>
          <w:p w:rsidR="004B2092" w:rsidRPr="00C77E20" w:rsidRDefault="004B2092" w:rsidP="00C56785">
            <w:pPr>
              <w:pStyle w:val="a7"/>
              <w:ind w:left="0"/>
              <w:jc w:val="center"/>
              <w:rPr>
                <w:rFonts w:ascii="Centaur" w:hAnsi="Centaur"/>
                <w:b/>
                <w:sz w:val="28"/>
                <w:szCs w:val="28"/>
              </w:rPr>
            </w:pPr>
            <w:r w:rsidRPr="00C77E20">
              <w:rPr>
                <w:b/>
                <w:sz w:val="28"/>
                <w:szCs w:val="28"/>
              </w:rPr>
              <w:t>Тема</w:t>
            </w:r>
          </w:p>
        </w:tc>
      </w:tr>
      <w:tr w:rsidR="005D444B" w:rsidRPr="00C77E20" w:rsidTr="00A654AA">
        <w:tc>
          <w:tcPr>
            <w:tcW w:w="1761" w:type="dxa"/>
          </w:tcPr>
          <w:p w:rsidR="00883625" w:rsidRDefault="00696B93" w:rsidP="00C56785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05.04</w:t>
            </w:r>
            <w:r w:rsidR="00BE282E">
              <w:rPr>
                <w:b/>
                <w:sz w:val="28"/>
                <w:szCs w:val="28"/>
              </w:rPr>
              <w:t>.2022</w:t>
            </w:r>
          </w:p>
          <w:p w:rsidR="005D444B" w:rsidRPr="00C77E20" w:rsidRDefault="00BE282E" w:rsidP="00C56785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Cs w:val="24"/>
              </w:rPr>
              <w:t>10.00-17</w:t>
            </w:r>
            <w:r w:rsidR="00883625" w:rsidRPr="00887468">
              <w:rPr>
                <w:rFonts w:ascii="Calibri" w:hAnsi="Calibri"/>
                <w:szCs w:val="24"/>
              </w:rPr>
              <w:t>.00</w:t>
            </w:r>
          </w:p>
        </w:tc>
        <w:tc>
          <w:tcPr>
            <w:tcW w:w="9296" w:type="dxa"/>
          </w:tcPr>
          <w:p w:rsidR="00696B93" w:rsidRPr="00696B93" w:rsidRDefault="00696B93" w:rsidP="00696B93">
            <w:pPr>
              <w:ind w:left="142" w:firstLine="142"/>
              <w:jc w:val="center"/>
              <w:rPr>
                <w:b/>
                <w:color w:val="CC0066"/>
                <w:sz w:val="26"/>
                <w:szCs w:val="26"/>
              </w:rPr>
            </w:pPr>
            <w:r w:rsidRPr="00696B93">
              <w:rPr>
                <w:rFonts w:ascii="Calibri Light" w:hAnsi="Calibri Light" w:cs="Calibri Light"/>
                <w:b/>
                <w:color w:val="CC0066"/>
                <w:sz w:val="26"/>
                <w:szCs w:val="26"/>
              </w:rPr>
              <w:t>«Экстренные изменения в налоговом и корпоративном законодательстве. Вопросы адаптации бизнеса  в условиях неопределенности и санкций – ключевые моменты</w:t>
            </w:r>
            <w:r w:rsidRPr="00696B93">
              <w:rPr>
                <w:b/>
                <w:color w:val="CC0066"/>
                <w:sz w:val="26"/>
                <w:szCs w:val="26"/>
              </w:rPr>
              <w:t xml:space="preserve">. </w:t>
            </w:r>
          </w:p>
          <w:p w:rsidR="00696B93" w:rsidRPr="00696B93" w:rsidRDefault="00696B93" w:rsidP="00696B93">
            <w:pPr>
              <w:ind w:left="142" w:firstLine="142"/>
              <w:jc w:val="center"/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</w:pPr>
            <w:r w:rsidRPr="00696B93">
              <w:rPr>
                <w:rFonts w:ascii="Calibri Light" w:hAnsi="Calibri Light" w:cs="Calibri Light"/>
                <w:b/>
                <w:color w:val="000000" w:themeColor="text1"/>
                <w:sz w:val="26"/>
                <w:szCs w:val="26"/>
              </w:rPr>
              <w:t>Бухгалтерская и налоговая отчетность за 1 квартал 2022г – все самое важное!»</w:t>
            </w:r>
          </w:p>
          <w:p w:rsidR="00696B93" w:rsidRPr="00696B93" w:rsidRDefault="00696B93" w:rsidP="00696B93">
            <w:pPr>
              <w:ind w:left="3261" w:hanging="3261"/>
              <w:jc w:val="center"/>
              <w:rPr>
                <w:b/>
                <w:color w:val="C00000"/>
                <w:sz w:val="32"/>
                <w:szCs w:val="32"/>
              </w:rPr>
            </w:pPr>
          </w:p>
          <w:p w:rsidR="00696B93" w:rsidRPr="00696B93" w:rsidRDefault="00696B93" w:rsidP="00696B93">
            <w:pPr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shd w:val="clear" w:color="auto" w:fill="FFFFFF"/>
              </w:rPr>
            </w:pPr>
            <w:r w:rsidRPr="00696B93"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shd w:val="clear" w:color="auto" w:fill="FFFFFF"/>
              </w:rPr>
              <w:t>1.Санкции и контрмеры: экстренные изменения законодательства. Риски.  Меры поддержки бизнеса.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Договорные риски. Границы ответственности. Подтверждение </w:t>
            </w: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форс-мажорных обстоятельств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: как и в каких случаях возможно?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Налоговые и иные последствия </w:t>
            </w: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20% ставки рефинансирования ЦБ.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Изменения в гражданском и корпоративном праве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(оценка финансового состояния и выкуп акций для АО и ООО. Стоимость чистых активов, освобождение от обязанности ликвидации или уменьшения капитала до уровня не больше стоимости активов и другие изменения).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Санкции и </w:t>
            </w:r>
            <w:proofErr w:type="spellStart"/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контрсанкции</w:t>
            </w:r>
            <w:proofErr w:type="spellEnd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– воплощение </w:t>
            </w: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в валютном законодательстве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РФ и Указах Президента: запрет ряда валютных операций, обязательная продажа выручки, запрет экспорта ряда товаров  и др. «Подводные» камни.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«Дружественные» и «недружественные» контрагенты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– сложности идентификации. Порядок взаимодействия с </w:t>
            </w:r>
            <w:proofErr w:type="gramStart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ними :</w:t>
            </w:r>
            <w:proofErr w:type="gramEnd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что можно, что нельзя? Меры ответственности.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Страны  ЕАЭС: новшества 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во взаимодействии с 2022г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Особенности учета </w:t>
            </w: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курсовых разниц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в условиях резкого роста валютных курсов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Перевод внутрироссийских сделок на </w:t>
            </w: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цены, выраженные в иностранной валюте или у.е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.: особенности учета и налогообложения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Меры поддержки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бизнеса в сложившихся условиях: как определить какие вам доступны.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Мораторий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на проверки, в </w:t>
            </w:r>
            <w:proofErr w:type="spellStart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на  налоговые</w:t>
            </w:r>
            <w:proofErr w:type="gramEnd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- на кого распространяется? Временный запрет ФНС на блокировку счетов. Решение ФНС о приостановке с 9 марта 2022 года подачи налоговыми органами заявлений о банкротстве должников.</w:t>
            </w:r>
          </w:p>
          <w:p w:rsidR="00696B93" w:rsidRPr="00696B93" w:rsidRDefault="00696B93" w:rsidP="00696B93">
            <w:pPr>
              <w:numPr>
                <w:ilvl w:val="0"/>
                <w:numId w:val="15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Новые антикризисные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льготы по налогам.</w:t>
            </w:r>
          </w:p>
          <w:p w:rsidR="00696B93" w:rsidRPr="00696B93" w:rsidRDefault="00696B93" w:rsidP="00696B93">
            <w:pPr>
              <w:rPr>
                <w:rFonts w:asciiTheme="minorHAnsi" w:hAnsiTheme="minorHAnsi" w:cstheme="minorHAnsi"/>
                <w:bCs/>
                <w:kern w:val="36"/>
                <w:sz w:val="24"/>
                <w:szCs w:val="24"/>
              </w:rPr>
            </w:pPr>
            <w:r w:rsidRPr="00696B93"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shd w:val="clear" w:color="auto" w:fill="FFFFFF"/>
              </w:rPr>
              <w:t>2. Налоговое и неналоговое администрирование: зоны риска и важное для практики.</w:t>
            </w:r>
          </w:p>
          <w:p w:rsidR="00696B93" w:rsidRPr="00696B93" w:rsidRDefault="00696B93" w:rsidP="00696B93">
            <w:pPr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696B93"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  <w:bdr w:val="none" w:sz="0" w:space="0" w:color="auto" w:frame="1"/>
              </w:rPr>
              <w:t xml:space="preserve">2.1.  Общие вопросы. </w:t>
            </w:r>
            <w:r w:rsidRPr="00696B93">
              <w:rPr>
                <w:rFonts w:asciiTheme="minorHAnsi" w:hAnsiTheme="minorHAnsi" w:cstheme="minorHAnsi"/>
                <w:b/>
                <w:color w:val="0000CC"/>
                <w:sz w:val="24"/>
                <w:szCs w:val="24"/>
              </w:rPr>
              <w:t>Новая налоговая реальность</w:t>
            </w:r>
          </w:p>
          <w:p w:rsidR="00696B93" w:rsidRPr="00696B93" w:rsidRDefault="00696B93" w:rsidP="00696B93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Налоговые новеллы (новые правила исчисления и уплаты налогов, налоговые </w:t>
            </w:r>
            <w:proofErr w:type="gramStart"/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льготы )</w:t>
            </w:r>
            <w:proofErr w:type="gramEnd"/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696B93" w:rsidRPr="00696B93" w:rsidRDefault="00696B93" w:rsidP="00696B93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Рассрочка и отсрочка по уплате налогов: кому положена и как получить?</w:t>
            </w:r>
          </w:p>
          <w:p w:rsidR="00696B93" w:rsidRPr="00696B93" w:rsidRDefault="00696B93" w:rsidP="00696B93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Налоговый контроль: виды мероприятий налогового контроля, которые остаются и будут более жёсткими. Риски попыток минимизации потерь путем ухода в «серую» зону.</w:t>
            </w:r>
          </w:p>
          <w:p w:rsidR="00696B93" w:rsidRPr="00696B93" w:rsidRDefault="00696B93" w:rsidP="00696B93">
            <w:pPr>
              <w:numPr>
                <w:ilvl w:val="0"/>
                <w:numId w:val="16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Проверки </w:t>
            </w:r>
            <w:r w:rsidRPr="00696B9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ККТ по новым правилам</w:t>
            </w: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с 1 марта 2022 года</w:t>
            </w:r>
          </w:p>
          <w:p w:rsidR="00696B93" w:rsidRPr="00696B93" w:rsidRDefault="00696B93" w:rsidP="00696B93">
            <w:pPr>
              <w:spacing w:before="225" w:after="225" w:line="300" w:lineRule="atLeast"/>
              <w:contextualSpacing/>
              <w:textAlignment w:val="baseline"/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</w:rPr>
            </w:pPr>
            <w:r w:rsidRPr="00696B93"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</w:rPr>
              <w:t xml:space="preserve">2.2. Налог на </w:t>
            </w:r>
            <w:proofErr w:type="gramStart"/>
            <w:r w:rsidRPr="00696B93">
              <w:rPr>
                <w:rFonts w:asciiTheme="minorHAnsi" w:hAnsiTheme="minorHAnsi" w:cstheme="minorHAnsi"/>
                <w:b/>
                <w:bCs/>
                <w:color w:val="0000CC"/>
                <w:sz w:val="24"/>
                <w:szCs w:val="24"/>
              </w:rPr>
              <w:t>прибыль :</w:t>
            </w:r>
            <w:proofErr w:type="gramEnd"/>
          </w:p>
          <w:p w:rsidR="00696B93" w:rsidRPr="00696B93" w:rsidRDefault="00696B93" w:rsidP="00696B93">
            <w:pPr>
              <w:textAlignment w:val="baseline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r w:rsidRPr="00696B93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Изменения 2022г:</w:t>
            </w:r>
          </w:p>
          <w:p w:rsidR="00696B93" w:rsidRPr="00696B93" w:rsidRDefault="00696B93" w:rsidP="00696B93">
            <w:pPr>
              <w:numPr>
                <w:ilvl w:val="0"/>
                <w:numId w:val="17"/>
              </w:numPr>
              <w:spacing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Ставка 0% по налогу на прибыль: для кого?</w:t>
            </w:r>
          </w:p>
          <w:p w:rsidR="00696B93" w:rsidRPr="00696B93" w:rsidRDefault="00696B93" w:rsidP="00696B93">
            <w:pPr>
              <w:numPr>
                <w:ilvl w:val="0"/>
                <w:numId w:val="17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Ускоренная амортизация обладателям исключительных прав на российское ПО и соб</w:t>
            </w: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ственникам российской радиоэлектроники.</w:t>
            </w:r>
          </w:p>
          <w:p w:rsidR="00696B93" w:rsidRPr="00696B93" w:rsidRDefault="00696B93" w:rsidP="00696B93">
            <w:pPr>
              <w:numPr>
                <w:ilvl w:val="0"/>
                <w:numId w:val="17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Проценты по долговым обязательствам: сложные вопросы. </w:t>
            </w:r>
          </w:p>
          <w:p w:rsidR="00696B93" w:rsidRPr="00696B93" w:rsidRDefault="00696B93" w:rsidP="00696B93">
            <w:pPr>
              <w:numPr>
                <w:ilvl w:val="0"/>
                <w:numId w:val="17"/>
              </w:numPr>
              <w:spacing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Доходы, не облагаемые налогом; перенос убытков прошлых лет;</w:t>
            </w:r>
          </w:p>
          <w:p w:rsidR="00696B93" w:rsidRPr="00696B93" w:rsidRDefault="00696B93" w:rsidP="00696B93">
            <w:pPr>
              <w:numPr>
                <w:ilvl w:val="0"/>
                <w:numId w:val="17"/>
              </w:numPr>
              <w:spacing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Начисление амортизации по ОС после реконструкции, модернизации (изменения в НК, различия между бухгалтерским и налоговым учетом);</w:t>
            </w:r>
          </w:p>
          <w:p w:rsidR="00696B93" w:rsidRPr="00696B93" w:rsidRDefault="00696B93" w:rsidP="00696B93">
            <w:pPr>
              <w:numPr>
                <w:ilvl w:val="0"/>
                <w:numId w:val="17"/>
              </w:numPr>
              <w:spacing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Учет расходов при лизинге по договорам, заключенным до и после 01.01.2022 (различия между налоговым и бухгалтерским учетом в связи с применением ФСБУ 25/2018) и др.</w:t>
            </w:r>
          </w:p>
          <w:p w:rsidR="00696B93" w:rsidRPr="00696B93" w:rsidRDefault="00696B93" w:rsidP="00696B93">
            <w:pPr>
              <w:numPr>
                <w:ilvl w:val="0"/>
                <w:numId w:val="17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Отдельные вопросы формирования налоговой базы по налогу на прибыль </w:t>
            </w:r>
          </w:p>
          <w:p w:rsidR="00696B93" w:rsidRPr="00696B93" w:rsidRDefault="00696B93" w:rsidP="00696B93">
            <w:pPr>
              <w:numPr>
                <w:ilvl w:val="0"/>
                <w:numId w:val="19"/>
              </w:numPr>
              <w:spacing w:before="100" w:beforeAutospacing="1" w:after="100" w:afterAutospacing="1" w:line="240" w:lineRule="atLeast"/>
              <w:ind w:left="1418" w:hanging="284"/>
              <w:contextualSpacing/>
              <w:textAlignment w:val="baseline"/>
              <w:rPr>
                <w:rFonts w:ascii="Arial" w:eastAsia="Calibri" w:hAnsi="Arial" w:cs="Arial"/>
                <w:color w:val="000000"/>
                <w:sz w:val="21"/>
                <w:szCs w:val="21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Признание доходов и расходов, в том числе в связи с более поздним поступлением документов, исправлением выявленных ошибок, с учетом ФСБУ 27/2021. Применение норм ст.54 НК РФ с учетом позиции ВС РФ</w:t>
            </w:r>
          </w:p>
          <w:p w:rsidR="00696B93" w:rsidRPr="00696B93" w:rsidRDefault="00696B93" w:rsidP="00696B93">
            <w:pPr>
              <w:numPr>
                <w:ilvl w:val="0"/>
                <w:numId w:val="18"/>
              </w:numPr>
              <w:spacing w:before="100" w:beforeAutospacing="1" w:after="100" w:afterAutospacing="1" w:line="240" w:lineRule="atLeast"/>
              <w:contextualSpacing/>
              <w:textAlignment w:val="baseline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Транспортные расходы в 2022 г.: новое оформление транспортных накладных и путевых листов.</w:t>
            </w:r>
          </w:p>
          <w:p w:rsidR="00696B93" w:rsidRPr="00696B93" w:rsidRDefault="00696B93" w:rsidP="00696B93">
            <w:pPr>
              <w:tabs>
                <w:tab w:val="left" w:pos="567"/>
              </w:tabs>
              <w:ind w:right="284"/>
              <w:contextualSpacing/>
              <w:jc w:val="both"/>
              <w:rPr>
                <w:b/>
                <w:color w:val="0000CC"/>
                <w:sz w:val="22"/>
                <w:szCs w:val="22"/>
              </w:rPr>
            </w:pPr>
            <w:r w:rsidRPr="00696B93">
              <w:rPr>
                <w:b/>
                <w:color w:val="0000CC"/>
                <w:sz w:val="22"/>
                <w:szCs w:val="22"/>
              </w:rPr>
              <w:t>2.3. НДС:</w:t>
            </w:r>
            <w:r w:rsidRPr="00696B93">
              <w:rPr>
                <w:rFonts w:asciiTheme="minorHAnsi" w:hAnsiTheme="minorHAnsi" w:cstheme="minorHAnsi"/>
                <w:b/>
                <w:bCs/>
                <w:color w:val="0000CC"/>
                <w:sz w:val="22"/>
                <w:szCs w:val="24"/>
              </w:rPr>
              <w:t xml:space="preserve"> новеллы, практика исчисления</w:t>
            </w:r>
          </w:p>
          <w:p w:rsidR="00696B93" w:rsidRPr="00696B93" w:rsidRDefault="00696B93" w:rsidP="00696B93">
            <w:pPr>
              <w:tabs>
                <w:tab w:val="left" w:pos="851"/>
              </w:tabs>
              <w:spacing w:line="228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tabs>
                <w:tab w:val="left" w:pos="851"/>
              </w:tabs>
              <w:spacing w:line="228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6B9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НДС по ставке «0» %</w:t>
            </w:r>
            <w:r w:rsidRPr="00696B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НДС для туриндустрии и гостиниц</w:t>
            </w: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tabs>
                <w:tab w:val="left" w:pos="851"/>
              </w:tabs>
              <w:spacing w:line="228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6B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Обзор принятых и планируемых изменений налогового законодательства в части НДС.</w:t>
            </w: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tabs>
                <w:tab w:val="left" w:pos="851"/>
              </w:tabs>
              <w:spacing w:line="228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6B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Актуальные разъяснения государственных органов и судебная практика.</w:t>
            </w: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96B9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Особенности применения НДС в различных хозяйственных ситуациях</w:t>
            </w:r>
          </w:p>
          <w:p w:rsidR="00696B93" w:rsidRPr="00696B93" w:rsidRDefault="00696B93" w:rsidP="00696B93">
            <w:pPr>
              <w:textAlignment w:val="baseline"/>
              <w:rPr>
                <w:b/>
                <w:color w:val="0000CC"/>
                <w:sz w:val="24"/>
                <w:szCs w:val="24"/>
              </w:rPr>
            </w:pPr>
            <w:r w:rsidRPr="00696B93">
              <w:rPr>
                <w:b/>
                <w:color w:val="0000CC"/>
                <w:sz w:val="22"/>
                <w:szCs w:val="22"/>
              </w:rPr>
              <w:t>2.4. «</w:t>
            </w:r>
            <w:r w:rsidRPr="00696B93">
              <w:rPr>
                <w:b/>
                <w:color w:val="0000CC"/>
                <w:sz w:val="24"/>
                <w:szCs w:val="24"/>
              </w:rPr>
              <w:t>Зарплатные» налоги и сборы:</w:t>
            </w: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Новшества 2022г:</w:t>
            </w:r>
            <w:r w:rsidRPr="00696B9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НДФЛ с </w:t>
            </w:r>
            <w:proofErr w:type="spellStart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матвыгоды</w:t>
            </w:r>
            <w:proofErr w:type="spellEnd"/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по займам и вкладам. Новшества для 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IT-</w:t>
            </w: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компаний.</w:t>
            </w: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Новые правила расчета НДФЛ.: компенсация затрат и путевки сотрудников, списание долгов граждан  и др.</w:t>
            </w: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Новые правила заполнения отчета (начисленный и фактически полученный доход – разница и сходство). Отражение переходящей заработной платы. Формула перепроверки отчетов.</w:t>
            </w: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contextualSpacing/>
              <w:rPr>
                <w:rFonts w:ascii="Arial" w:hAnsi="Arial" w:cs="Arial"/>
                <w:b/>
                <w:bCs/>
                <w:color w:val="0000CC"/>
                <w:sz w:val="24"/>
                <w:szCs w:val="24"/>
                <w:shd w:val="clear" w:color="auto" w:fill="FFFFFF"/>
              </w:rPr>
            </w:pPr>
            <w:r w:rsidRPr="00696B9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Страховые взносы: особенности исчисления и уплаты. </w:t>
            </w:r>
          </w:p>
          <w:p w:rsidR="00696B93" w:rsidRPr="00696B93" w:rsidRDefault="00696B93" w:rsidP="00696B93">
            <w:pPr>
              <w:numPr>
                <w:ilvl w:val="0"/>
                <w:numId w:val="9"/>
              </w:numPr>
              <w:spacing w:before="100" w:beforeAutospacing="1" w:after="100" w:afterAutospacing="1" w:line="240" w:lineRule="atLeast"/>
              <w:contextualSpacing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 «</w:t>
            </w:r>
            <w:r w:rsidRPr="00696B9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Проактивный»</w:t>
            </w:r>
            <w:r w:rsidRPr="00696B9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механизм назначения и выплаты пособий по социальному страхованию с 2022 г. Схема взаимодействия Организация – ФСС – ПФР.</w:t>
            </w:r>
            <w:r w:rsidRPr="00696B93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96B93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Объединение ПФР и ФСС – какие изменения ждут работодателей?</w:t>
            </w:r>
          </w:p>
          <w:p w:rsidR="00696B93" w:rsidRPr="00696B93" w:rsidRDefault="00696B93" w:rsidP="00696B93">
            <w:pPr>
              <w:shd w:val="clear" w:color="auto" w:fill="FFFFFF"/>
              <w:ind w:left="426" w:right="284" w:hanging="426"/>
              <w:jc w:val="both"/>
              <w:rPr>
                <w:b/>
                <w:color w:val="0000CC"/>
                <w:sz w:val="22"/>
                <w:szCs w:val="22"/>
              </w:rPr>
            </w:pPr>
            <w:r w:rsidRPr="00696B93">
              <w:rPr>
                <w:b/>
                <w:color w:val="0000CC"/>
                <w:sz w:val="22"/>
                <w:szCs w:val="22"/>
              </w:rPr>
              <w:t xml:space="preserve">     2.3. Налог на имущество организаций </w:t>
            </w:r>
          </w:p>
          <w:p w:rsidR="00696B93" w:rsidRPr="00696B93" w:rsidRDefault="00696B93" w:rsidP="00696B9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right="284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Новшества 2022г</w:t>
            </w:r>
          </w:p>
          <w:p w:rsidR="00696B93" w:rsidRPr="00696B93" w:rsidRDefault="00696B93" w:rsidP="00696B93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right="284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Изменение порядка  расчета налога на имущество  при аренде и лизинге.</w:t>
            </w:r>
          </w:p>
          <w:p w:rsidR="00696B93" w:rsidRPr="00696B93" w:rsidRDefault="00696B93" w:rsidP="00696B93">
            <w:pPr>
              <w:shd w:val="clear" w:color="auto" w:fill="FFFFFF"/>
              <w:ind w:right="28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96B93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3.</w:t>
            </w:r>
            <w:r w:rsidRPr="00696B9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96B93">
              <w:rPr>
                <w:b/>
                <w:color w:val="0000CC"/>
                <w:sz w:val="22"/>
                <w:szCs w:val="22"/>
              </w:rPr>
              <w:t xml:space="preserve"> Бухгалтерский учет и отчетность </w:t>
            </w:r>
          </w:p>
          <w:p w:rsidR="00696B93" w:rsidRPr="00696B93" w:rsidRDefault="00696B93" w:rsidP="00696B93">
            <w:pPr>
              <w:shd w:val="clear" w:color="auto" w:fill="FFFFFF"/>
              <w:ind w:right="284"/>
              <w:contextualSpacing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696B93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  <w:p w:rsidR="00696B93" w:rsidRPr="00696B93" w:rsidRDefault="00696B93" w:rsidP="00696B93">
            <w:pPr>
              <w:numPr>
                <w:ilvl w:val="0"/>
                <w:numId w:val="20"/>
              </w:numPr>
              <w:shd w:val="clear" w:color="auto" w:fill="FFFFFF"/>
              <w:spacing w:line="240" w:lineRule="atLeast"/>
              <w:ind w:right="284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ФСБУ 27/2021 «Документы и документооборот в бухгалтерском учете»- на что обратить внимание!</w:t>
            </w:r>
          </w:p>
          <w:p w:rsidR="00696B93" w:rsidRPr="00696B93" w:rsidRDefault="00696B93" w:rsidP="00696B93">
            <w:pPr>
              <w:numPr>
                <w:ilvl w:val="0"/>
                <w:numId w:val="20"/>
              </w:numPr>
              <w:shd w:val="clear" w:color="auto" w:fill="FFFFFF"/>
              <w:spacing w:line="240" w:lineRule="atLeast"/>
              <w:ind w:right="284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Влияние </w:t>
            </w: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ФСБУ  6/2020, 25/2018 и 26/2020 на отчетность 2022г: формирование показателей бухгалтерской отчетности. Переход на новые стандарты - корректировки в «межотчетный» период.</w:t>
            </w:r>
          </w:p>
          <w:p w:rsidR="00696B93" w:rsidRPr="00696B93" w:rsidRDefault="00696B93" w:rsidP="00696B93">
            <w:pPr>
              <w:numPr>
                <w:ilvl w:val="0"/>
                <w:numId w:val="20"/>
              </w:numPr>
              <w:shd w:val="clear" w:color="auto" w:fill="FFFFFF"/>
              <w:spacing w:line="240" w:lineRule="atLeast"/>
              <w:ind w:right="284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Объект учета по ФСБУ 6 и 26. Отражение в учете операций по ремонту основных средств и замене запчастей. </w:t>
            </w:r>
          </w:p>
          <w:p w:rsidR="00696B93" w:rsidRPr="00696B93" w:rsidRDefault="00696B93" w:rsidP="00696B93">
            <w:pPr>
              <w:numPr>
                <w:ilvl w:val="0"/>
                <w:numId w:val="20"/>
              </w:numPr>
              <w:shd w:val="clear" w:color="auto" w:fill="FFFFFF"/>
              <w:spacing w:line="240" w:lineRule="atLeast"/>
              <w:ind w:right="284"/>
              <w:contextualSpacing/>
              <w:jc w:val="both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696B9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en-US"/>
              </w:rPr>
              <w:t>Учет лизинга у лизингополучателей в 2022г</w:t>
            </w:r>
          </w:p>
          <w:p w:rsidR="002648F1" w:rsidRDefault="002648F1" w:rsidP="000268C8">
            <w:pPr>
              <w:pStyle w:val="a7"/>
              <w:ind w:left="0"/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</w:pPr>
          </w:p>
          <w:p w:rsidR="005D444B" w:rsidRPr="00C77E20" w:rsidRDefault="005D444B" w:rsidP="000268C8">
            <w:pPr>
              <w:pStyle w:val="a7"/>
              <w:ind w:left="0"/>
              <w:rPr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>Лектор: Самарина И.М.</w:t>
            </w:r>
          </w:p>
        </w:tc>
      </w:tr>
      <w:tr w:rsidR="00392F7A" w:rsidRPr="00BC5D4C" w:rsidTr="00A654AA">
        <w:trPr>
          <w:trHeight w:val="1016"/>
        </w:trPr>
        <w:tc>
          <w:tcPr>
            <w:tcW w:w="1761" w:type="dxa"/>
          </w:tcPr>
          <w:p w:rsidR="00392F7A" w:rsidRPr="00BF0ACB" w:rsidRDefault="00696B93" w:rsidP="004222AE">
            <w:pPr>
              <w:pStyle w:val="a7"/>
              <w:ind w:left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11</w:t>
            </w:r>
            <w:r w:rsidR="00392F7A" w:rsidRPr="00BF0ACB">
              <w:rPr>
                <w:rFonts w:ascii="Calibri" w:hAnsi="Calibri"/>
                <w:b/>
                <w:szCs w:val="24"/>
              </w:rPr>
              <w:t>.</w:t>
            </w:r>
            <w:r w:rsidR="00CB373E">
              <w:rPr>
                <w:rFonts w:ascii="Calibri" w:hAnsi="Calibri"/>
                <w:b/>
                <w:szCs w:val="24"/>
              </w:rPr>
              <w:t>04</w:t>
            </w:r>
            <w:r w:rsidR="004C12F6">
              <w:rPr>
                <w:rFonts w:ascii="Calibri" w:hAnsi="Calibri"/>
                <w:b/>
                <w:szCs w:val="24"/>
              </w:rPr>
              <w:t>.2022</w:t>
            </w:r>
          </w:p>
          <w:p w:rsidR="00392F7A" w:rsidRDefault="00392F7A" w:rsidP="004222AE">
            <w:pPr>
              <w:pStyle w:val="a7"/>
              <w:ind w:left="0"/>
              <w:rPr>
                <w:rFonts w:ascii="Calibri" w:hAnsi="Calibri"/>
                <w:szCs w:val="24"/>
              </w:rPr>
            </w:pPr>
          </w:p>
          <w:p w:rsidR="00392F7A" w:rsidRDefault="00696B93" w:rsidP="004222AE">
            <w:pPr>
              <w:pStyle w:val="a7"/>
              <w:ind w:left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color w:val="0070C0"/>
                <w:szCs w:val="24"/>
              </w:rPr>
              <w:t>10.00- 17</w:t>
            </w:r>
            <w:r w:rsidR="003B330B">
              <w:rPr>
                <w:rFonts w:ascii="Calibri" w:hAnsi="Calibri"/>
                <w:b/>
                <w:color w:val="0070C0"/>
                <w:szCs w:val="24"/>
              </w:rPr>
              <w:t>.0</w:t>
            </w:r>
            <w:r w:rsidR="0087447F" w:rsidRPr="00887468">
              <w:rPr>
                <w:rFonts w:ascii="Calibri" w:hAnsi="Calibri"/>
                <w:b/>
                <w:color w:val="0070C0"/>
                <w:szCs w:val="24"/>
              </w:rPr>
              <w:t>0</w:t>
            </w:r>
          </w:p>
        </w:tc>
        <w:tc>
          <w:tcPr>
            <w:tcW w:w="9296" w:type="dxa"/>
          </w:tcPr>
          <w:p w:rsidR="00674C48" w:rsidRPr="008D3210" w:rsidRDefault="00674C48" w:rsidP="00674C48">
            <w:pPr>
              <w:ind w:left="258"/>
              <w:rPr>
                <w:b/>
                <w:color w:val="C00000"/>
                <w:sz w:val="28"/>
                <w:szCs w:val="28"/>
              </w:rPr>
            </w:pPr>
            <w:r w:rsidRPr="008D3210">
              <w:rPr>
                <w:b/>
                <w:color w:val="C00000"/>
                <w:sz w:val="28"/>
                <w:szCs w:val="28"/>
              </w:rPr>
              <w:t>Глобальные изменения: бухучет основных средств и капитальных вложений с 2022г</w:t>
            </w:r>
          </w:p>
          <w:p w:rsidR="00674C48" w:rsidRPr="002A3889" w:rsidRDefault="00674C48" w:rsidP="00674C48">
            <w:pPr>
              <w:jc w:val="both"/>
              <w:rPr>
                <w:color w:val="0000CC"/>
                <w:sz w:val="22"/>
                <w:szCs w:val="22"/>
              </w:rPr>
            </w:pPr>
            <w:r w:rsidRPr="002A3889">
              <w:rPr>
                <w:rFonts w:eastAsia="Calibri"/>
                <w:b/>
                <w:color w:val="0000CC"/>
                <w:sz w:val="22"/>
                <w:szCs w:val="22"/>
                <w:lang w:eastAsia="en-US"/>
              </w:rPr>
              <w:t xml:space="preserve">ФСБУ 26/2020 "Капитальные вложения". 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понятие капитальных вложений;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включение в состав капитальных вложений затрат на улучшение и (или) восстановление объекта основных средств (замену частей, ремонт, техосмотры, техобслуживание);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подходы к определению затрат, в сумме которых признаются капитальные вложения;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исключение некоторых видов затрат из состава капитальных вложений;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 xml:space="preserve">определение момента </w:t>
            </w:r>
            <w:proofErr w:type="spellStart"/>
            <w:r w:rsidRPr="002A3889">
              <w:rPr>
                <w:rFonts w:eastAsia="Calibri"/>
                <w:sz w:val="22"/>
                <w:szCs w:val="22"/>
                <w:lang w:eastAsia="en-US"/>
              </w:rPr>
              <w:t>переклассификации</w:t>
            </w:r>
            <w:proofErr w:type="spellEnd"/>
            <w:r w:rsidRPr="002A3889">
              <w:rPr>
                <w:rFonts w:eastAsia="Calibri"/>
                <w:sz w:val="22"/>
                <w:szCs w:val="22"/>
                <w:lang w:eastAsia="en-US"/>
              </w:rPr>
              <w:t xml:space="preserve"> капитальных вложений в основные средства;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общие правила списания капитальных вложений с бухгалтерского учета; 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b/>
                <w:sz w:val="22"/>
                <w:szCs w:val="22"/>
                <w:lang w:eastAsia="en-US"/>
              </w:rPr>
              <w:t>процедуры перехода</w:t>
            </w:r>
            <w:r w:rsidRPr="002A3889">
              <w:rPr>
                <w:rFonts w:eastAsia="Calibri"/>
                <w:sz w:val="22"/>
                <w:szCs w:val="22"/>
                <w:lang w:eastAsia="en-US"/>
              </w:rPr>
              <w:t xml:space="preserve"> к применению ФСБУ 26/2020.</w:t>
            </w:r>
          </w:p>
          <w:p w:rsidR="00674C48" w:rsidRPr="002A3889" w:rsidRDefault="00674C48" w:rsidP="00674C48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674C48" w:rsidRPr="002A3889" w:rsidRDefault="00674C48" w:rsidP="00674C48">
            <w:pPr>
              <w:jc w:val="both"/>
              <w:rPr>
                <w:color w:val="0000CC"/>
                <w:sz w:val="22"/>
                <w:szCs w:val="22"/>
              </w:rPr>
            </w:pPr>
            <w:r w:rsidRPr="002A3889">
              <w:rPr>
                <w:rFonts w:eastAsia="Calibri"/>
                <w:b/>
                <w:color w:val="0000CC"/>
                <w:sz w:val="22"/>
                <w:szCs w:val="22"/>
                <w:lang w:eastAsia="en-US"/>
              </w:rPr>
              <w:t>ФСБУ 6/2020 "Основные средства"</w:t>
            </w:r>
            <w:r w:rsidRPr="002A3889">
              <w:rPr>
                <w:color w:val="0000CC"/>
                <w:sz w:val="22"/>
                <w:szCs w:val="22"/>
              </w:rPr>
              <w:t xml:space="preserve">. 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введение новых понятий и уточнение объектов, относящихся к основным средствам;</w:t>
            </w:r>
          </w:p>
          <w:p w:rsidR="00674C48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2A3889">
              <w:rPr>
                <w:rFonts w:eastAsia="Calibri"/>
                <w:sz w:val="22"/>
                <w:szCs w:val="22"/>
                <w:lang w:eastAsia="en-US"/>
              </w:rPr>
              <w:t>ритерии разграничения ОС и ра</w:t>
            </w:r>
            <w:r>
              <w:rPr>
                <w:rFonts w:eastAsia="Calibri"/>
                <w:sz w:val="22"/>
                <w:szCs w:val="22"/>
                <w:lang w:eastAsia="en-US"/>
              </w:rPr>
              <w:t>сходов периода</w:t>
            </w:r>
            <w:r w:rsidRPr="002A3889">
              <w:rPr>
                <w:rFonts w:eastAsia="Calibri"/>
                <w:sz w:val="22"/>
                <w:szCs w:val="22"/>
                <w:lang w:eastAsia="en-US"/>
              </w:rPr>
              <w:t>. Новый порядок установления и пересмотра элементов амортизации, в том числе СПИ: критерии, документирование, расчеты.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изменение порядка учета «малоценных» основных средств;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Pr="002A3889">
              <w:rPr>
                <w:rFonts w:eastAsia="Calibri"/>
                <w:sz w:val="22"/>
                <w:szCs w:val="22"/>
                <w:lang w:eastAsia="en-US"/>
              </w:rPr>
              <w:t>овое в учете расходов на ремонт основных средств. Как разграничить ремонты и иные компоненты ОС для целей ФСБУ/6.</w:t>
            </w:r>
          </w:p>
          <w:p w:rsidR="00674C48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Новые правила начисления амортизации. Порядок и способы начисления амортизации (начало начисления амортизации, приостановление начисление амортизации, прекращение начислении амортизации). Срок полезного использования основных средств – уже не классификатор. Понятие ликвидационной стоимости.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изменения в правилах переоценки основных средств;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порядок учета инвестиционной недвижимости, предусмотренный ФСБУ 6/2020;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sz w:val="22"/>
                <w:szCs w:val="22"/>
                <w:lang w:eastAsia="en-US"/>
              </w:rPr>
              <w:t>общие правила списания основных средств с бухгалтерского учета;</w:t>
            </w:r>
          </w:p>
          <w:p w:rsidR="00674C48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ind w:left="714" w:hanging="35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3889">
              <w:rPr>
                <w:rFonts w:eastAsia="Calibri"/>
                <w:b/>
                <w:sz w:val="22"/>
                <w:szCs w:val="22"/>
                <w:lang w:eastAsia="en-US"/>
              </w:rPr>
              <w:t>процедуры перехода</w:t>
            </w:r>
            <w:r w:rsidRPr="002A3889">
              <w:rPr>
                <w:rFonts w:eastAsia="Calibri"/>
                <w:sz w:val="22"/>
                <w:szCs w:val="22"/>
                <w:lang w:eastAsia="en-US"/>
              </w:rPr>
              <w:t xml:space="preserve"> к применению ФСБУ 6/2020, особенности отражения в отчетности.</w:t>
            </w:r>
          </w:p>
          <w:p w:rsidR="00674C48" w:rsidRPr="002A3889" w:rsidRDefault="00674C48" w:rsidP="00674C48">
            <w:pPr>
              <w:numPr>
                <w:ilvl w:val="0"/>
                <w:numId w:val="1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E1387">
              <w:rPr>
                <w:rFonts w:eastAsia="Calibri"/>
                <w:sz w:val="22"/>
                <w:szCs w:val="22"/>
                <w:lang w:eastAsia="en-US"/>
              </w:rPr>
              <w:t xml:space="preserve">Учет по ФСБУ/6 и </w:t>
            </w:r>
            <w:r w:rsidRPr="00EE1387">
              <w:rPr>
                <w:rFonts w:eastAsia="Calibri"/>
                <w:b/>
                <w:sz w:val="22"/>
                <w:szCs w:val="22"/>
                <w:lang w:eastAsia="en-US"/>
              </w:rPr>
              <w:t>налог на имущество.</w:t>
            </w:r>
          </w:p>
          <w:p w:rsidR="00CE2B12" w:rsidRDefault="00CE2B12" w:rsidP="004C12F6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</w:pPr>
          </w:p>
          <w:p w:rsidR="000268C8" w:rsidRPr="000268C8" w:rsidRDefault="004C12F6" w:rsidP="004C12F6">
            <w:pPr>
              <w:spacing w:before="100" w:beforeAutospacing="1" w:after="100" w:afterAutospacing="1" w:line="240" w:lineRule="atLeast"/>
              <w:ind w:left="258"/>
              <w:contextualSpacing/>
              <w:rPr>
                <w:rFonts w:asciiTheme="minorHAnsi" w:eastAsia="Calibri" w:hAnsiTheme="minorHAnsi" w:cstheme="minorHAnsi"/>
                <w:b/>
                <w:color w:val="000099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>Лектор: Самарина И.М.</w:t>
            </w:r>
          </w:p>
        </w:tc>
      </w:tr>
      <w:tr w:rsidR="00A654AA" w:rsidRPr="00BC5D4C" w:rsidTr="00CE63C0">
        <w:trPr>
          <w:trHeight w:val="699"/>
        </w:trPr>
        <w:tc>
          <w:tcPr>
            <w:tcW w:w="1761" w:type="dxa"/>
          </w:tcPr>
          <w:p w:rsidR="00CB373E" w:rsidRDefault="00CB373E" w:rsidP="003C4FAA">
            <w:pPr>
              <w:pStyle w:val="a7"/>
              <w:ind w:left="0"/>
              <w:rPr>
                <w:rFonts w:ascii="Calibri" w:hAnsi="Calibri"/>
                <w:szCs w:val="24"/>
              </w:rPr>
            </w:pPr>
          </w:p>
          <w:p w:rsidR="0001592E" w:rsidRPr="00AD4DA5" w:rsidRDefault="0069615B" w:rsidP="003C4FAA">
            <w:pPr>
              <w:pStyle w:val="a7"/>
              <w:ind w:left="0"/>
              <w:rPr>
                <w:rFonts w:ascii="Calibri" w:hAnsi="Calibri"/>
                <w:b/>
                <w:szCs w:val="24"/>
              </w:rPr>
            </w:pPr>
            <w:r w:rsidRPr="00AD4DA5">
              <w:rPr>
                <w:rFonts w:ascii="Calibri" w:hAnsi="Calibri"/>
                <w:b/>
                <w:szCs w:val="24"/>
              </w:rPr>
              <w:t>14</w:t>
            </w:r>
            <w:r w:rsidR="00CB373E" w:rsidRPr="00AD4DA5">
              <w:rPr>
                <w:rFonts w:ascii="Calibri" w:hAnsi="Calibri"/>
                <w:b/>
                <w:szCs w:val="24"/>
              </w:rPr>
              <w:t>.04</w:t>
            </w:r>
            <w:r w:rsidR="0001592E" w:rsidRPr="00AD4DA5">
              <w:rPr>
                <w:rFonts w:ascii="Calibri" w:hAnsi="Calibri"/>
                <w:b/>
                <w:szCs w:val="24"/>
              </w:rPr>
              <w:t>.2022</w:t>
            </w:r>
          </w:p>
          <w:p w:rsidR="00CB373E" w:rsidRDefault="00CB373E" w:rsidP="003C4FAA">
            <w:pPr>
              <w:pStyle w:val="a7"/>
              <w:ind w:left="0"/>
              <w:rPr>
                <w:rFonts w:ascii="Calibri" w:hAnsi="Calibri"/>
                <w:b/>
                <w:color w:val="0070C0"/>
                <w:szCs w:val="24"/>
              </w:rPr>
            </w:pPr>
          </w:p>
          <w:p w:rsidR="00A654AA" w:rsidRPr="00887468" w:rsidRDefault="00CB373E" w:rsidP="003C4FAA">
            <w:pPr>
              <w:pStyle w:val="a7"/>
              <w:ind w:left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0070C0"/>
                <w:szCs w:val="24"/>
              </w:rPr>
              <w:t>10.00- 16.0</w:t>
            </w:r>
            <w:r w:rsidRPr="00887468">
              <w:rPr>
                <w:rFonts w:ascii="Calibri" w:hAnsi="Calibri"/>
                <w:b/>
                <w:color w:val="0070C0"/>
                <w:szCs w:val="24"/>
              </w:rPr>
              <w:t>0</w:t>
            </w:r>
          </w:p>
        </w:tc>
        <w:tc>
          <w:tcPr>
            <w:tcW w:w="9296" w:type="dxa"/>
          </w:tcPr>
          <w:p w:rsidR="00CB373E" w:rsidRDefault="00CB373E" w:rsidP="0069615B">
            <w:pPr>
              <w:ind w:left="3261" w:hanging="3261"/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69615B" w:rsidRPr="0069615B" w:rsidRDefault="0069615B" w:rsidP="0069615B">
            <w:pPr>
              <w:ind w:left="3261" w:hanging="3261"/>
              <w:jc w:val="center"/>
              <w:rPr>
                <w:b/>
                <w:color w:val="C00000"/>
                <w:sz w:val="28"/>
                <w:szCs w:val="28"/>
              </w:rPr>
            </w:pPr>
            <w:r w:rsidRPr="0069615B">
              <w:rPr>
                <w:b/>
                <w:color w:val="C00000"/>
                <w:sz w:val="28"/>
                <w:szCs w:val="28"/>
              </w:rPr>
              <w:t>УЧЕТ АРЕНДЫ ПО НОВЫМ ПРАВИЛАМ (ФСБУ 25/2018)</w:t>
            </w:r>
          </w:p>
          <w:p w:rsidR="0069615B" w:rsidRPr="0069615B" w:rsidRDefault="0069615B" w:rsidP="0069615B">
            <w:pPr>
              <w:ind w:left="3261" w:hanging="3261"/>
              <w:jc w:val="center"/>
              <w:rPr>
                <w:b/>
                <w:color w:val="C00000"/>
                <w:sz w:val="16"/>
                <w:szCs w:val="16"/>
              </w:rPr>
            </w:pPr>
          </w:p>
          <w:p w:rsidR="0069615B" w:rsidRPr="0069615B" w:rsidRDefault="0069615B" w:rsidP="0069615B">
            <w:pPr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/>
                <w:bCs/>
                <w:color w:val="333399"/>
                <w:sz w:val="22"/>
                <w:szCs w:val="22"/>
                <w:bdr w:val="none" w:sz="0" w:space="0" w:color="auto" w:frame="1"/>
              </w:rPr>
            </w:pPr>
            <w:r w:rsidRPr="0069615B">
              <w:rPr>
                <w:rFonts w:asciiTheme="minorHAnsi" w:hAnsiTheme="minorHAnsi" w:cstheme="minorHAnsi"/>
                <w:b/>
                <w:bCs/>
                <w:color w:val="333399"/>
                <w:sz w:val="22"/>
                <w:szCs w:val="22"/>
                <w:bdr w:val="none" w:sz="0" w:space="0" w:color="auto" w:frame="1"/>
              </w:rPr>
              <w:t>1. Цель нового стандарта. Критерии аренды. Арендные платежи, их состав. Понятие справедливой стоимости. Срок аренды.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Отличия понятий аренды в законодательстве и в бухучете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Условия классификации объектов учета аренды. Отказ от концепции «балансодержателя»</w:t>
            </w: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br/>
              <w:t>Асимметричный порядок учёта у сторон договора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Арендные платежи, их состав. Понятие справедливой стоимости. Срок аренды.</w:t>
            </w:r>
          </w:p>
          <w:p w:rsidR="0069615B" w:rsidRPr="0069615B" w:rsidRDefault="0069615B" w:rsidP="0069615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 w:rsidRPr="0069615B">
              <w:rPr>
                <w:rFonts w:asciiTheme="minorHAnsi" w:hAnsiTheme="minorHAnsi" w:cstheme="minorHAnsi"/>
                <w:b/>
                <w:bCs/>
                <w:color w:val="333399"/>
                <w:bdr w:val="none" w:sz="0" w:space="0" w:color="auto" w:frame="1"/>
              </w:rPr>
              <w:t>2. Учет у арендатора.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Единая модель учета у арендатора. Исключения из общего правила.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Первоначальная оценка Права пользования активом и Обязательства по аренде. Дисконтирование. Процентная ставка, заложенная в договоре. Расчетная ставка процента для арендатора.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Ликвидационная стоимость (гарантированная и негарантированная).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Последующий учет Права пользования активом.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Последующий учет Обязательства по аренде.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Иллюстрация порядка бухгалтерского учета отношений аренды у арендатора на числовом примере.</w:t>
            </w:r>
          </w:p>
          <w:p w:rsidR="0069615B" w:rsidRPr="0069615B" w:rsidRDefault="0069615B" w:rsidP="0069615B">
            <w:pPr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15B">
              <w:rPr>
                <w:rFonts w:asciiTheme="minorHAnsi" w:hAnsiTheme="minorHAnsi" w:cstheme="minorHAnsi"/>
                <w:b/>
                <w:bCs/>
                <w:color w:val="333399"/>
                <w:sz w:val="22"/>
                <w:szCs w:val="22"/>
                <w:bdr w:val="none" w:sz="0" w:space="0" w:color="auto" w:frame="1"/>
              </w:rPr>
              <w:t>3. Учет у арендодателя.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Классификация аренды: операционная и </w:t>
            </w:r>
            <w:proofErr w:type="spellStart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неоперационная</w:t>
            </w:r>
            <w:proofErr w:type="spellEnd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(финансовая) аренда. Признаки </w:t>
            </w:r>
            <w:proofErr w:type="spellStart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неоперационной</w:t>
            </w:r>
            <w:proofErr w:type="spellEnd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(финансовой) аренды. Признаки операционной аренды.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Неоперационная</w:t>
            </w:r>
            <w:proofErr w:type="spellEnd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(финансовая) аренда. Инвестиция в аренду. Валовая и чистая стоимости инвестиции в аренду.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 Учет </w:t>
            </w:r>
            <w:proofErr w:type="spellStart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неоперационной</w:t>
            </w:r>
            <w:proofErr w:type="spellEnd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(финансовой) аренды (арендодатель не является производителем или дилером). Первоначальная оценка инвестиции в аренду. Последующая оценка чистой стоимости инвестиции в аренду.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 Иллюстрация порядка бухгалтерского учета </w:t>
            </w:r>
            <w:proofErr w:type="spellStart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неоперационной</w:t>
            </w:r>
            <w:proofErr w:type="spellEnd"/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 xml:space="preserve"> (финансовой) аренды у арендодателя, не являющегося производителем или дилером, на числовом примере.</w:t>
            </w:r>
          </w:p>
          <w:p w:rsidR="0069615B" w:rsidRPr="0069615B" w:rsidRDefault="0069615B" w:rsidP="0069615B">
            <w:pPr>
              <w:numPr>
                <w:ilvl w:val="0"/>
                <w:numId w:val="23"/>
              </w:numPr>
              <w:shd w:val="clear" w:color="auto" w:fill="FFFFFF"/>
              <w:spacing w:line="240" w:lineRule="atLeast"/>
              <w:ind w:left="709" w:hanging="283"/>
              <w:contextualSpacing/>
              <w:textAlignment w:val="baseline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69615B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eastAsia="en-US"/>
              </w:rPr>
              <w:t>Операционная аренда.</w:t>
            </w:r>
          </w:p>
          <w:p w:rsidR="0069615B" w:rsidRPr="0069615B" w:rsidRDefault="0069615B" w:rsidP="0069615B">
            <w:pPr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/>
                <w:bCs/>
                <w:color w:val="333399"/>
                <w:sz w:val="22"/>
                <w:szCs w:val="22"/>
                <w:bdr w:val="none" w:sz="0" w:space="0" w:color="auto" w:frame="1"/>
              </w:rPr>
            </w:pPr>
            <w:r w:rsidRPr="0069615B">
              <w:rPr>
                <w:rFonts w:asciiTheme="minorHAnsi" w:hAnsiTheme="minorHAnsi" w:cstheme="minorHAnsi"/>
                <w:b/>
                <w:bCs/>
                <w:color w:val="333399"/>
                <w:sz w:val="22"/>
                <w:szCs w:val="22"/>
                <w:bdr w:val="none" w:sz="0" w:space="0" w:color="auto" w:frame="1"/>
              </w:rPr>
              <w:t>4. Переходные положения.</w:t>
            </w:r>
          </w:p>
          <w:p w:rsidR="0069615B" w:rsidRDefault="0069615B" w:rsidP="0069615B">
            <w:pPr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b/>
                <w:bCs/>
                <w:color w:val="333399"/>
                <w:sz w:val="22"/>
                <w:szCs w:val="22"/>
                <w:bdr w:val="none" w:sz="0" w:space="0" w:color="auto" w:frame="1"/>
              </w:rPr>
            </w:pPr>
            <w:r w:rsidRPr="0069615B">
              <w:rPr>
                <w:rFonts w:asciiTheme="minorHAnsi" w:hAnsiTheme="minorHAnsi" w:cstheme="minorHAnsi"/>
                <w:b/>
                <w:bCs/>
                <w:color w:val="333399"/>
                <w:sz w:val="22"/>
                <w:szCs w:val="22"/>
                <w:bdr w:val="none" w:sz="0" w:space="0" w:color="auto" w:frame="1"/>
              </w:rPr>
              <w:t>5. ФСБУ 25 и налоги (налог на прибыль, налог на имущество).</w:t>
            </w:r>
          </w:p>
          <w:p w:rsidR="0069615B" w:rsidRPr="0069615B" w:rsidRDefault="0069615B" w:rsidP="0069615B">
            <w:pPr>
              <w:shd w:val="clear" w:color="auto" w:fill="FFFFFF"/>
              <w:contextualSpacing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A654AA" w:rsidRPr="004C7C2C" w:rsidRDefault="0069615B" w:rsidP="008D3210">
            <w:pPr>
              <w:spacing w:before="100" w:beforeAutospacing="1" w:after="100" w:afterAutospacing="1" w:line="240" w:lineRule="atLeast"/>
              <w:ind w:left="258"/>
              <w:contextualSpacing/>
              <w:rPr>
                <w:b/>
                <w:color w:val="0000CC"/>
                <w:sz w:val="24"/>
              </w:rPr>
            </w:pPr>
            <w:r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>Лектор: Самарина И.М.</w:t>
            </w:r>
          </w:p>
        </w:tc>
      </w:tr>
      <w:tr w:rsidR="0069615B" w:rsidRPr="00CD3BE5" w:rsidTr="00A21DA2">
        <w:trPr>
          <w:trHeight w:val="1016"/>
        </w:trPr>
        <w:tc>
          <w:tcPr>
            <w:tcW w:w="1761" w:type="dxa"/>
          </w:tcPr>
          <w:p w:rsidR="0069615B" w:rsidRPr="00BF0ACB" w:rsidRDefault="00CE63C0" w:rsidP="00A21DA2">
            <w:pPr>
              <w:pStyle w:val="a7"/>
              <w:ind w:left="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lastRenderedPageBreak/>
              <w:t>15</w:t>
            </w:r>
            <w:r w:rsidR="0069615B" w:rsidRPr="00BF0ACB">
              <w:rPr>
                <w:rFonts w:ascii="Calibri" w:hAnsi="Calibri"/>
                <w:b/>
                <w:szCs w:val="24"/>
              </w:rPr>
              <w:t>.</w:t>
            </w:r>
            <w:r>
              <w:rPr>
                <w:rFonts w:ascii="Calibri" w:hAnsi="Calibri"/>
                <w:b/>
                <w:szCs w:val="24"/>
              </w:rPr>
              <w:t>04</w:t>
            </w:r>
            <w:r w:rsidR="0069615B">
              <w:rPr>
                <w:rFonts w:ascii="Calibri" w:hAnsi="Calibri"/>
                <w:b/>
                <w:szCs w:val="24"/>
              </w:rPr>
              <w:t>.2022</w:t>
            </w:r>
          </w:p>
          <w:p w:rsidR="0069615B" w:rsidRDefault="0069615B" w:rsidP="00A21DA2">
            <w:pPr>
              <w:pStyle w:val="a7"/>
              <w:ind w:left="0"/>
              <w:rPr>
                <w:rFonts w:ascii="Calibri" w:hAnsi="Calibri"/>
                <w:szCs w:val="24"/>
              </w:rPr>
            </w:pPr>
          </w:p>
          <w:p w:rsidR="0069615B" w:rsidRPr="0043032F" w:rsidRDefault="0069615B" w:rsidP="00A21DA2">
            <w:pPr>
              <w:pStyle w:val="a7"/>
              <w:ind w:left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0070C0"/>
                <w:szCs w:val="24"/>
              </w:rPr>
              <w:t>15.00- 18.3</w:t>
            </w:r>
            <w:r w:rsidRPr="00887468">
              <w:rPr>
                <w:rFonts w:ascii="Calibri" w:hAnsi="Calibri"/>
                <w:b/>
                <w:color w:val="0070C0"/>
                <w:szCs w:val="24"/>
              </w:rPr>
              <w:t>0</w:t>
            </w:r>
          </w:p>
        </w:tc>
        <w:tc>
          <w:tcPr>
            <w:tcW w:w="9296" w:type="dxa"/>
          </w:tcPr>
          <w:p w:rsidR="0069615B" w:rsidRPr="00696B93" w:rsidRDefault="0069615B" w:rsidP="00A21DA2">
            <w:pPr>
              <w:spacing w:before="100" w:beforeAutospacing="1" w:after="100" w:afterAutospacing="1"/>
              <w:ind w:left="116"/>
              <w:rPr>
                <w:b/>
                <w:color w:val="C00000"/>
                <w:sz w:val="28"/>
                <w:szCs w:val="28"/>
              </w:rPr>
            </w:pPr>
            <w:r w:rsidRPr="00696B93">
              <w:rPr>
                <w:b/>
                <w:color w:val="C00000"/>
                <w:sz w:val="28"/>
                <w:szCs w:val="28"/>
              </w:rPr>
              <w:t xml:space="preserve">Справедливая стоимость по новым федеральным стандартам: практические рекомендации </w:t>
            </w:r>
          </w:p>
          <w:p w:rsidR="0069615B" w:rsidRPr="00696B93" w:rsidRDefault="0069615B" w:rsidP="00A21DA2">
            <w:pPr>
              <w:spacing w:before="100" w:beforeAutospacing="1" w:after="100" w:afterAutospacing="1"/>
              <w:ind w:left="116"/>
              <w:rPr>
                <w:b/>
                <w:color w:val="C00000"/>
                <w:sz w:val="28"/>
                <w:szCs w:val="28"/>
              </w:rPr>
            </w:pPr>
            <w:r w:rsidRPr="00696B93">
              <w:rPr>
                <w:b/>
                <w:color w:val="C00000"/>
                <w:sz w:val="28"/>
                <w:szCs w:val="28"/>
              </w:rPr>
              <w:t>Обесценение активов по новым федеральным стандартам и в налоговом учете</w:t>
            </w:r>
          </w:p>
          <w:p w:rsidR="0069615B" w:rsidRDefault="0069615B" w:rsidP="00A21DA2">
            <w:pPr>
              <w:spacing w:before="100" w:beforeAutospacing="1" w:after="100" w:afterAutospacing="1" w:line="240" w:lineRule="atLeast"/>
              <w:contextualSpacing/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 xml:space="preserve">Лектор: </w:t>
            </w:r>
            <w:proofErr w:type="spellStart"/>
            <w:r w:rsidRPr="007071FF"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>Бобовникова</w:t>
            </w:r>
            <w:proofErr w:type="spellEnd"/>
            <w:r w:rsidRPr="007071FF"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 xml:space="preserve"> Светлана Александровна - эксперт в области бухгалтерского учёта, аудита и МСФО, АССА </w:t>
            </w:r>
            <w:proofErr w:type="spellStart"/>
            <w:r w:rsidRPr="007071FF"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>DipIFR</w:t>
            </w:r>
            <w:proofErr w:type="spellEnd"/>
            <w:r w:rsidRPr="007071FF"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 xml:space="preserve"> и ИСФМ (Великобритания)</w:t>
            </w:r>
            <w:r>
              <w:rPr>
                <w:rFonts w:ascii="Calibri" w:eastAsia="Calibri" w:hAnsi="Calibri"/>
                <w:bCs/>
                <w:kern w:val="36"/>
                <w:sz w:val="22"/>
                <w:szCs w:val="22"/>
                <w:lang w:eastAsia="en-US"/>
              </w:rPr>
              <w:t>.</w:t>
            </w:r>
          </w:p>
          <w:p w:rsidR="00CE63C0" w:rsidRPr="00CD3BE5" w:rsidRDefault="00CE63C0" w:rsidP="00A21DA2">
            <w:pPr>
              <w:spacing w:before="100" w:beforeAutospacing="1" w:after="100" w:afterAutospacing="1" w:line="240" w:lineRule="atLeast"/>
              <w:contextualSpacing/>
              <w:rPr>
                <w:rFonts w:ascii="Calibri" w:eastAsia="Calibri" w:hAnsi="Calibri"/>
                <w:b/>
                <w:color w:val="0000CC"/>
                <w:sz w:val="24"/>
                <w:szCs w:val="24"/>
                <w:lang w:eastAsia="en-US"/>
              </w:rPr>
            </w:pPr>
          </w:p>
        </w:tc>
      </w:tr>
    </w:tbl>
    <w:p w:rsidR="00735A3F" w:rsidRDefault="00735A3F" w:rsidP="00911123">
      <w:pPr>
        <w:jc w:val="both"/>
        <w:rPr>
          <w:b/>
          <w:sz w:val="24"/>
          <w:szCs w:val="24"/>
        </w:rPr>
      </w:pPr>
    </w:p>
    <w:p w:rsidR="00450215" w:rsidRDefault="00F96244" w:rsidP="0091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Стоимость</w:t>
      </w:r>
      <w:r w:rsidR="00F81FA3">
        <w:rPr>
          <w:b/>
          <w:sz w:val="24"/>
          <w:szCs w:val="24"/>
        </w:rPr>
        <w:t xml:space="preserve"> </w:t>
      </w:r>
      <w:r w:rsidR="003742E0">
        <w:rPr>
          <w:b/>
          <w:color w:val="0000CC"/>
          <w:sz w:val="24"/>
          <w:szCs w:val="24"/>
        </w:rPr>
        <w:t>13</w:t>
      </w:r>
      <w:r w:rsidR="00916580" w:rsidRPr="006B0DE2">
        <w:rPr>
          <w:b/>
          <w:color w:val="0000CC"/>
          <w:sz w:val="24"/>
          <w:szCs w:val="24"/>
        </w:rPr>
        <w:t>0</w:t>
      </w:r>
      <w:r w:rsidR="00911123" w:rsidRPr="006B0DE2">
        <w:rPr>
          <w:b/>
          <w:color w:val="0000CC"/>
          <w:sz w:val="24"/>
          <w:szCs w:val="24"/>
        </w:rPr>
        <w:t>00</w:t>
      </w:r>
      <w:r w:rsidR="00DE4F8C">
        <w:rPr>
          <w:b/>
          <w:sz w:val="24"/>
          <w:szCs w:val="24"/>
        </w:rPr>
        <w:t xml:space="preserve"> </w:t>
      </w:r>
      <w:r w:rsidR="00916580">
        <w:rPr>
          <w:b/>
          <w:sz w:val="24"/>
          <w:szCs w:val="24"/>
        </w:rPr>
        <w:t xml:space="preserve">руб., </w:t>
      </w:r>
      <w:r w:rsidR="00450215">
        <w:rPr>
          <w:b/>
          <w:sz w:val="24"/>
          <w:szCs w:val="24"/>
        </w:rPr>
        <w:t>НДС нет.</w:t>
      </w:r>
      <w:r w:rsidR="0049008C">
        <w:rPr>
          <w:b/>
          <w:sz w:val="24"/>
          <w:szCs w:val="24"/>
        </w:rPr>
        <w:t xml:space="preserve"> Для постоянных клиентов -</w:t>
      </w:r>
      <w:r w:rsidR="003742E0">
        <w:rPr>
          <w:b/>
          <w:color w:val="FF0000"/>
          <w:sz w:val="24"/>
          <w:szCs w:val="24"/>
        </w:rPr>
        <w:t>12000</w:t>
      </w:r>
      <w:r w:rsidR="006B3F2F">
        <w:rPr>
          <w:b/>
          <w:color w:val="FF0000"/>
          <w:sz w:val="24"/>
          <w:szCs w:val="24"/>
        </w:rPr>
        <w:t xml:space="preserve"> </w:t>
      </w:r>
      <w:r w:rsidR="0049008C">
        <w:rPr>
          <w:b/>
          <w:sz w:val="24"/>
          <w:szCs w:val="24"/>
        </w:rPr>
        <w:t>руб. НДС нет.</w:t>
      </w:r>
    </w:p>
    <w:p w:rsidR="00F97A0A" w:rsidRDefault="00F97A0A" w:rsidP="00F97A0A">
      <w:pPr>
        <w:jc w:val="both"/>
        <w:rPr>
          <w:b/>
          <w:sz w:val="24"/>
          <w:szCs w:val="24"/>
        </w:rPr>
      </w:pPr>
    </w:p>
    <w:p w:rsidR="00BB025F" w:rsidRPr="00FE1524" w:rsidRDefault="00F81FA3" w:rsidP="005F30C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11123" w:rsidRPr="00FE1524">
        <w:rPr>
          <w:b/>
          <w:sz w:val="22"/>
          <w:szCs w:val="22"/>
          <w:u w:val="single"/>
        </w:rPr>
        <w:t>Реквизиты для оплаты:</w:t>
      </w:r>
      <w:r w:rsidR="00911123" w:rsidRPr="00FE1524"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ЧОУ ДПО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«УЦ «Актив С» ИНН 5407263130 КПП 540601001 Р/с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 xml:space="preserve">40703810000400001947 Филиал «Центральный» Банка ВТБ (ПАО) в г. </w:t>
      </w:r>
      <w:proofErr w:type="gramStart"/>
      <w:r w:rsidR="00FE1524" w:rsidRPr="00FE1524">
        <w:rPr>
          <w:sz w:val="22"/>
          <w:szCs w:val="22"/>
        </w:rPr>
        <w:t>Москве ,</w:t>
      </w:r>
      <w:proofErr w:type="gramEnd"/>
      <w:r w:rsidR="00FE1524" w:rsidRPr="00FE1524">
        <w:rPr>
          <w:sz w:val="22"/>
          <w:szCs w:val="22"/>
        </w:rPr>
        <w:t xml:space="preserve"> БИК 044525411</w:t>
      </w:r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, к/</w:t>
      </w:r>
      <w:proofErr w:type="spellStart"/>
      <w:r w:rsidR="00FE1524" w:rsidRPr="00FE1524"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</w:t>
      </w:r>
      <w:r w:rsidR="00FE1524" w:rsidRPr="00FE1524">
        <w:rPr>
          <w:sz w:val="22"/>
          <w:szCs w:val="22"/>
        </w:rPr>
        <w:t>30101810145250000411</w:t>
      </w:r>
    </w:p>
    <w:p w:rsidR="00911123" w:rsidRPr="00270BA0" w:rsidRDefault="00911123" w:rsidP="00911123">
      <w:pPr>
        <w:pStyle w:val="a7"/>
        <w:ind w:left="0"/>
        <w:rPr>
          <w:color w:val="000000" w:themeColor="text1"/>
          <w:szCs w:val="24"/>
        </w:rPr>
      </w:pPr>
      <w:r>
        <w:rPr>
          <w:szCs w:val="24"/>
        </w:rPr>
        <w:t xml:space="preserve">Назначение платежа: </w:t>
      </w:r>
      <w:r>
        <w:rPr>
          <w:b/>
          <w:i/>
          <w:szCs w:val="24"/>
          <w:u w:val="single"/>
        </w:rPr>
        <w:t>Оплата</w:t>
      </w:r>
      <w:r w:rsidR="00F81FA3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за</w:t>
      </w:r>
      <w:r w:rsidR="00F81FA3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услуги согласно письма</w:t>
      </w:r>
      <w:r w:rsidR="00F81FA3">
        <w:rPr>
          <w:b/>
          <w:i/>
          <w:szCs w:val="24"/>
          <w:u w:val="single"/>
        </w:rPr>
        <w:t xml:space="preserve"> </w:t>
      </w:r>
      <w:r w:rsidRPr="008513F4">
        <w:rPr>
          <w:b/>
          <w:i/>
          <w:szCs w:val="24"/>
          <w:u w:val="single"/>
        </w:rPr>
        <w:t xml:space="preserve">№ </w:t>
      </w:r>
      <w:r w:rsidR="00EB0A13">
        <w:rPr>
          <w:b/>
          <w:i/>
          <w:szCs w:val="24"/>
          <w:u w:val="single"/>
        </w:rPr>
        <w:t>0</w:t>
      </w:r>
      <w:r w:rsidR="00CE63C0">
        <w:rPr>
          <w:b/>
          <w:i/>
          <w:szCs w:val="24"/>
          <w:u w:val="single"/>
        </w:rPr>
        <w:t>2</w:t>
      </w:r>
      <w:r w:rsidR="00172E1E" w:rsidRPr="00270BA0">
        <w:rPr>
          <w:b/>
          <w:i/>
          <w:color w:val="000000" w:themeColor="text1"/>
          <w:szCs w:val="24"/>
          <w:u w:val="single"/>
        </w:rPr>
        <w:t>-</w:t>
      </w:r>
      <w:r w:rsidRPr="00270BA0">
        <w:rPr>
          <w:b/>
          <w:i/>
          <w:color w:val="000000" w:themeColor="text1"/>
          <w:szCs w:val="24"/>
          <w:u w:val="single"/>
        </w:rPr>
        <w:t>у</w:t>
      </w:r>
      <w:r w:rsidR="00426397" w:rsidRPr="00270BA0">
        <w:rPr>
          <w:b/>
          <w:i/>
          <w:color w:val="000000" w:themeColor="text1"/>
          <w:szCs w:val="24"/>
          <w:u w:val="single"/>
        </w:rPr>
        <w:t>ц от</w:t>
      </w:r>
      <w:r w:rsidR="00CE63C0">
        <w:rPr>
          <w:b/>
          <w:i/>
          <w:color w:val="000000" w:themeColor="text1"/>
          <w:szCs w:val="24"/>
          <w:u w:val="single"/>
        </w:rPr>
        <w:t xml:space="preserve"> 17</w:t>
      </w:r>
      <w:r w:rsidR="007B120A">
        <w:rPr>
          <w:b/>
          <w:i/>
          <w:color w:val="000000" w:themeColor="text1"/>
          <w:szCs w:val="24"/>
          <w:u w:val="single"/>
        </w:rPr>
        <w:t>.</w:t>
      </w:r>
      <w:r w:rsidR="00EB0A13">
        <w:rPr>
          <w:b/>
          <w:i/>
          <w:color w:val="000000" w:themeColor="text1"/>
          <w:szCs w:val="24"/>
          <w:u w:val="single"/>
        </w:rPr>
        <w:t>0</w:t>
      </w:r>
      <w:r w:rsidR="00CE63C0">
        <w:rPr>
          <w:b/>
          <w:i/>
          <w:color w:val="000000" w:themeColor="text1"/>
          <w:szCs w:val="24"/>
          <w:u w:val="single"/>
        </w:rPr>
        <w:t>3</w:t>
      </w:r>
      <w:r w:rsidR="002044E3">
        <w:rPr>
          <w:b/>
          <w:i/>
          <w:color w:val="000000" w:themeColor="text1"/>
          <w:szCs w:val="24"/>
          <w:u w:val="single"/>
        </w:rPr>
        <w:t>.202</w:t>
      </w:r>
      <w:r w:rsidR="00EB0A13">
        <w:rPr>
          <w:b/>
          <w:i/>
          <w:color w:val="000000" w:themeColor="text1"/>
          <w:szCs w:val="24"/>
          <w:u w:val="single"/>
        </w:rPr>
        <w:t>2</w:t>
      </w:r>
      <w:r w:rsidRPr="00270BA0">
        <w:rPr>
          <w:b/>
          <w:i/>
          <w:color w:val="000000" w:themeColor="text1"/>
          <w:szCs w:val="24"/>
          <w:u w:val="single"/>
        </w:rPr>
        <w:t>. НДС</w:t>
      </w:r>
      <w:r w:rsidR="00F81FA3">
        <w:rPr>
          <w:b/>
          <w:i/>
          <w:color w:val="000000" w:themeColor="text1"/>
          <w:szCs w:val="24"/>
          <w:u w:val="single"/>
        </w:rPr>
        <w:t xml:space="preserve"> </w:t>
      </w:r>
      <w:r w:rsidRPr="00270BA0">
        <w:rPr>
          <w:b/>
          <w:i/>
          <w:color w:val="000000" w:themeColor="text1"/>
          <w:szCs w:val="24"/>
          <w:u w:val="single"/>
        </w:rPr>
        <w:t>нет</w:t>
      </w:r>
      <w:r w:rsidRPr="00270BA0">
        <w:rPr>
          <w:i/>
          <w:color w:val="000000" w:themeColor="text1"/>
          <w:szCs w:val="24"/>
          <w:u w:val="single"/>
        </w:rPr>
        <w:t>.</w:t>
      </w:r>
      <w:r w:rsidR="00F81FA3">
        <w:rPr>
          <w:color w:val="000000" w:themeColor="text1"/>
          <w:szCs w:val="24"/>
        </w:rPr>
        <w:t xml:space="preserve"> </w:t>
      </w:r>
    </w:p>
    <w:p w:rsidR="00911123" w:rsidRDefault="00911123" w:rsidP="00911123">
      <w:pPr>
        <w:jc w:val="center"/>
        <w:rPr>
          <w:b/>
          <w:sz w:val="16"/>
          <w:szCs w:val="16"/>
        </w:rPr>
      </w:pPr>
    </w:p>
    <w:p w:rsidR="00911123" w:rsidRDefault="00911123" w:rsidP="00911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ВОПРОСЫ И ОБЯЗАТЕЛЬНАЯ РЕГИСТРАЦИЯ ПО ТЕЛЕФОНАМ:</w:t>
      </w:r>
    </w:p>
    <w:p w:rsidR="00EB0A13" w:rsidRDefault="005F30CB" w:rsidP="007B120A">
      <w:pPr>
        <w:pStyle w:val="ac"/>
        <w:widowControl/>
        <w:ind w:right="-109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</w:t>
      </w:r>
      <w:r w:rsidR="007B120A" w:rsidRPr="007B120A">
        <w:rPr>
          <w:rFonts w:ascii="Times New Roman" w:hAnsi="Times New Roman"/>
          <w:sz w:val="28"/>
          <w:szCs w:val="28"/>
        </w:rPr>
        <w:t>961-846-77-15</w:t>
      </w:r>
      <w:r w:rsidR="007B120A">
        <w:rPr>
          <w:rFonts w:ascii="Times New Roman" w:hAnsi="Times New Roman"/>
          <w:sz w:val="28"/>
          <w:szCs w:val="28"/>
        </w:rPr>
        <w:t>,</w:t>
      </w:r>
      <w:r w:rsidR="00F81FA3">
        <w:rPr>
          <w:rFonts w:ascii="Times New Roman" w:hAnsi="Times New Roman"/>
          <w:sz w:val="28"/>
          <w:szCs w:val="28"/>
        </w:rPr>
        <w:t xml:space="preserve"> </w:t>
      </w:r>
      <w:r w:rsidR="007B120A">
        <w:rPr>
          <w:rFonts w:ascii="Times New Roman" w:hAnsi="Times New Roman"/>
          <w:sz w:val="28"/>
          <w:szCs w:val="28"/>
        </w:rPr>
        <w:t>8-</w:t>
      </w:r>
      <w:r>
        <w:rPr>
          <w:rFonts w:ascii="Times New Roman" w:hAnsi="Times New Roman"/>
          <w:sz w:val="28"/>
          <w:szCs w:val="28"/>
        </w:rPr>
        <w:t>913-914-45-45</w:t>
      </w:r>
      <w:r w:rsidR="00F81FA3">
        <w:rPr>
          <w:rFonts w:ascii="Times New Roman" w:hAnsi="Times New Roman"/>
          <w:sz w:val="28"/>
          <w:szCs w:val="28"/>
        </w:rPr>
        <w:t xml:space="preserve">  </w:t>
      </w:r>
    </w:p>
    <w:p w:rsidR="00856861" w:rsidRPr="00D94F7C" w:rsidRDefault="00911123" w:rsidP="007B120A">
      <w:pPr>
        <w:pStyle w:val="ac"/>
        <w:widowControl/>
        <w:ind w:right="-1091"/>
        <w:rPr>
          <w:rStyle w:val="aa"/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Е</w:t>
      </w:r>
      <w:r w:rsidRPr="00067F0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067F01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manager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@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aktiv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c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="00067F01" w:rsidRPr="00067F01">
          <w:rPr>
            <w:rStyle w:val="aa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Pr="00067F01">
        <w:rPr>
          <w:rFonts w:ascii="Times New Roman" w:hAnsi="Times New Roman"/>
          <w:sz w:val="28"/>
          <w:szCs w:val="28"/>
        </w:rPr>
        <w:t>,</w:t>
      </w:r>
      <w:r w:rsidR="00F81FA3">
        <w:rPr>
          <w:rFonts w:ascii="Times New Roman" w:hAnsi="Times New Roman"/>
          <w:sz w:val="28"/>
          <w:szCs w:val="28"/>
        </w:rPr>
        <w:t xml:space="preserve"> </w:t>
      </w:r>
      <w:r w:rsidRPr="00067F01">
        <w:rPr>
          <w:rFonts w:ascii="Times New Roman" w:hAnsi="Times New Roman"/>
          <w:sz w:val="28"/>
          <w:szCs w:val="28"/>
        </w:rPr>
        <w:t xml:space="preserve">сайт: </w:t>
      </w:r>
      <w:hyperlink r:id="rId7" w:history="1"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WWW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AKTIV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-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C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</w:rPr>
          <w:t>.</w:t>
        </w:r>
        <w:r w:rsidRPr="00067F01">
          <w:rPr>
            <w:rStyle w:val="aa"/>
            <w:rFonts w:ascii="Times New Roman" w:hAnsi="Times New Roman"/>
            <w:sz w:val="28"/>
            <w:szCs w:val="28"/>
            <w:u w:val="none"/>
            <w:lang w:val="en-GB"/>
          </w:rPr>
          <w:t>RU</w:t>
        </w:r>
      </w:hyperlink>
    </w:p>
    <w:sectPr w:rsidR="00856861" w:rsidRPr="00D94F7C" w:rsidSect="0099016E">
      <w:pgSz w:w="11906" w:h="16838"/>
      <w:pgMar w:top="357" w:right="38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bertus Extra Bold">
    <w:altName w:val="TT Norms Bold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838"/>
    <w:multiLevelType w:val="hybridMultilevel"/>
    <w:tmpl w:val="6C186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12A80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65B"/>
    <w:multiLevelType w:val="hybridMultilevel"/>
    <w:tmpl w:val="17DEF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9382F"/>
    <w:multiLevelType w:val="hybridMultilevel"/>
    <w:tmpl w:val="5FA4B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46A9"/>
    <w:multiLevelType w:val="hybridMultilevel"/>
    <w:tmpl w:val="E342E6BC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51593"/>
    <w:multiLevelType w:val="hybridMultilevel"/>
    <w:tmpl w:val="D56E94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4396571"/>
    <w:multiLevelType w:val="hybridMultilevel"/>
    <w:tmpl w:val="BAB65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12A80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290"/>
    <w:multiLevelType w:val="hybridMultilevel"/>
    <w:tmpl w:val="AA6C631A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5C4195D"/>
    <w:multiLevelType w:val="multilevel"/>
    <w:tmpl w:val="6BD2C4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160CD"/>
    <w:multiLevelType w:val="hybridMultilevel"/>
    <w:tmpl w:val="ADD202F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87952"/>
    <w:multiLevelType w:val="multilevel"/>
    <w:tmpl w:val="2930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71295"/>
    <w:multiLevelType w:val="hybridMultilevel"/>
    <w:tmpl w:val="05841CC4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5B2C75E2"/>
    <w:multiLevelType w:val="hybridMultilevel"/>
    <w:tmpl w:val="5F9442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4319CD"/>
    <w:multiLevelType w:val="hybridMultilevel"/>
    <w:tmpl w:val="64629C34"/>
    <w:lvl w:ilvl="0" w:tplc="6C8C90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E00DE"/>
    <w:multiLevelType w:val="hybridMultilevel"/>
    <w:tmpl w:val="DEBA148E"/>
    <w:lvl w:ilvl="0" w:tplc="6C8C90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84C50"/>
    <w:multiLevelType w:val="hybridMultilevel"/>
    <w:tmpl w:val="D82EEC94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5712A80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BD4D37"/>
    <w:multiLevelType w:val="hybridMultilevel"/>
    <w:tmpl w:val="A968ABF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E7779B5"/>
    <w:multiLevelType w:val="hybridMultilevel"/>
    <w:tmpl w:val="B93A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3"/>
  </w:num>
  <w:num w:numId="5">
    <w:abstractNumId w:val="16"/>
  </w:num>
  <w:num w:numId="6">
    <w:abstractNumId w:val="14"/>
  </w:num>
  <w:num w:numId="7">
    <w:abstractNumId w:val="18"/>
  </w:num>
  <w:num w:numId="8">
    <w:abstractNumId w:val="20"/>
  </w:num>
  <w:num w:numId="9">
    <w:abstractNumId w:val="10"/>
  </w:num>
  <w:num w:numId="10">
    <w:abstractNumId w:val="22"/>
  </w:num>
  <w:num w:numId="11">
    <w:abstractNumId w:val="1"/>
  </w:num>
  <w:num w:numId="12">
    <w:abstractNumId w:val="7"/>
  </w:num>
  <w:num w:numId="13">
    <w:abstractNumId w:val="17"/>
  </w:num>
  <w:num w:numId="14">
    <w:abstractNumId w:val="21"/>
  </w:num>
  <w:num w:numId="15">
    <w:abstractNumId w:val="8"/>
  </w:num>
  <w:num w:numId="16">
    <w:abstractNumId w:val="5"/>
  </w:num>
  <w:num w:numId="17">
    <w:abstractNumId w:val="2"/>
  </w:num>
  <w:num w:numId="18">
    <w:abstractNumId w:val="4"/>
  </w:num>
  <w:num w:numId="19">
    <w:abstractNumId w:val="11"/>
  </w:num>
  <w:num w:numId="20">
    <w:abstractNumId w:val="0"/>
  </w:num>
  <w:num w:numId="21">
    <w:abstractNumId w:val="12"/>
  </w:num>
  <w:num w:numId="22">
    <w:abstractNumId w:val="9"/>
  </w:num>
  <w:num w:numId="2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355A"/>
    <w:rsid w:val="0000476E"/>
    <w:rsid w:val="0001217F"/>
    <w:rsid w:val="00014D18"/>
    <w:rsid w:val="0001592E"/>
    <w:rsid w:val="000219FC"/>
    <w:rsid w:val="00022CD2"/>
    <w:rsid w:val="00025448"/>
    <w:rsid w:val="000268C8"/>
    <w:rsid w:val="0002700D"/>
    <w:rsid w:val="00031901"/>
    <w:rsid w:val="000332C1"/>
    <w:rsid w:val="0003607A"/>
    <w:rsid w:val="0004034F"/>
    <w:rsid w:val="00043A3B"/>
    <w:rsid w:val="00044F2A"/>
    <w:rsid w:val="00045701"/>
    <w:rsid w:val="00045847"/>
    <w:rsid w:val="00045BEB"/>
    <w:rsid w:val="00053E27"/>
    <w:rsid w:val="000544C0"/>
    <w:rsid w:val="00066DEE"/>
    <w:rsid w:val="0006777E"/>
    <w:rsid w:val="00067B48"/>
    <w:rsid w:val="00067F01"/>
    <w:rsid w:val="00074052"/>
    <w:rsid w:val="0007741D"/>
    <w:rsid w:val="00081418"/>
    <w:rsid w:val="00081E03"/>
    <w:rsid w:val="0008799E"/>
    <w:rsid w:val="00090713"/>
    <w:rsid w:val="00090D9A"/>
    <w:rsid w:val="0009231F"/>
    <w:rsid w:val="00095525"/>
    <w:rsid w:val="00095974"/>
    <w:rsid w:val="000A488A"/>
    <w:rsid w:val="000A5A97"/>
    <w:rsid w:val="000B14FE"/>
    <w:rsid w:val="000B19F8"/>
    <w:rsid w:val="000B453D"/>
    <w:rsid w:val="000B5AE8"/>
    <w:rsid w:val="000C1B9B"/>
    <w:rsid w:val="000C6647"/>
    <w:rsid w:val="000C6914"/>
    <w:rsid w:val="000C76E7"/>
    <w:rsid w:val="000D0C05"/>
    <w:rsid w:val="000D4086"/>
    <w:rsid w:val="000D450D"/>
    <w:rsid w:val="000D47B3"/>
    <w:rsid w:val="000E0068"/>
    <w:rsid w:val="000E09B9"/>
    <w:rsid w:val="000E72E1"/>
    <w:rsid w:val="000F28C1"/>
    <w:rsid w:val="000F3C9B"/>
    <w:rsid w:val="00102C52"/>
    <w:rsid w:val="00104E40"/>
    <w:rsid w:val="001063CE"/>
    <w:rsid w:val="001142B8"/>
    <w:rsid w:val="00120DD9"/>
    <w:rsid w:val="00121CBF"/>
    <w:rsid w:val="00126FC3"/>
    <w:rsid w:val="00134B39"/>
    <w:rsid w:val="001377B7"/>
    <w:rsid w:val="001378E4"/>
    <w:rsid w:val="00137D1A"/>
    <w:rsid w:val="00141AAE"/>
    <w:rsid w:val="00141D5B"/>
    <w:rsid w:val="00144553"/>
    <w:rsid w:val="001451A4"/>
    <w:rsid w:val="0014536E"/>
    <w:rsid w:val="001504CB"/>
    <w:rsid w:val="001515D2"/>
    <w:rsid w:val="00151EDE"/>
    <w:rsid w:val="00160F77"/>
    <w:rsid w:val="00163373"/>
    <w:rsid w:val="00164BEB"/>
    <w:rsid w:val="00164F96"/>
    <w:rsid w:val="00166C94"/>
    <w:rsid w:val="00167E82"/>
    <w:rsid w:val="001709E0"/>
    <w:rsid w:val="00172E1E"/>
    <w:rsid w:val="001748F2"/>
    <w:rsid w:val="0017519D"/>
    <w:rsid w:val="00185569"/>
    <w:rsid w:val="001909DC"/>
    <w:rsid w:val="0019343F"/>
    <w:rsid w:val="001A5561"/>
    <w:rsid w:val="001A7840"/>
    <w:rsid w:val="001B20EC"/>
    <w:rsid w:val="001B6F32"/>
    <w:rsid w:val="001C3D87"/>
    <w:rsid w:val="001C58E4"/>
    <w:rsid w:val="001C5CB2"/>
    <w:rsid w:val="001D1325"/>
    <w:rsid w:val="001D5122"/>
    <w:rsid w:val="001D6EF9"/>
    <w:rsid w:val="001D73AF"/>
    <w:rsid w:val="001E006E"/>
    <w:rsid w:val="001E1AE9"/>
    <w:rsid w:val="001F0939"/>
    <w:rsid w:val="001F1198"/>
    <w:rsid w:val="001F2622"/>
    <w:rsid w:val="001F71B4"/>
    <w:rsid w:val="002002A1"/>
    <w:rsid w:val="0020216E"/>
    <w:rsid w:val="0020385F"/>
    <w:rsid w:val="002044E3"/>
    <w:rsid w:val="00205C3D"/>
    <w:rsid w:val="00212834"/>
    <w:rsid w:val="002141C4"/>
    <w:rsid w:val="00214AB0"/>
    <w:rsid w:val="00223493"/>
    <w:rsid w:val="00231F97"/>
    <w:rsid w:val="00235B03"/>
    <w:rsid w:val="0023652A"/>
    <w:rsid w:val="00240531"/>
    <w:rsid w:val="00240689"/>
    <w:rsid w:val="00245B8B"/>
    <w:rsid w:val="00245FCA"/>
    <w:rsid w:val="002469FE"/>
    <w:rsid w:val="0025081A"/>
    <w:rsid w:val="002574CD"/>
    <w:rsid w:val="002610CF"/>
    <w:rsid w:val="002648F1"/>
    <w:rsid w:val="00265613"/>
    <w:rsid w:val="002668A7"/>
    <w:rsid w:val="00270BA0"/>
    <w:rsid w:val="00272446"/>
    <w:rsid w:val="002733BF"/>
    <w:rsid w:val="00280F5A"/>
    <w:rsid w:val="00282AD9"/>
    <w:rsid w:val="002834D3"/>
    <w:rsid w:val="00283D19"/>
    <w:rsid w:val="002A494A"/>
    <w:rsid w:val="002A7705"/>
    <w:rsid w:val="002B0477"/>
    <w:rsid w:val="002B1409"/>
    <w:rsid w:val="002B1A75"/>
    <w:rsid w:val="002B2B36"/>
    <w:rsid w:val="002B5C1F"/>
    <w:rsid w:val="002C0742"/>
    <w:rsid w:val="002C4479"/>
    <w:rsid w:val="002D4C4A"/>
    <w:rsid w:val="002D5765"/>
    <w:rsid w:val="002E1DFD"/>
    <w:rsid w:val="002E2A74"/>
    <w:rsid w:val="002E418C"/>
    <w:rsid w:val="002E6049"/>
    <w:rsid w:val="002F4022"/>
    <w:rsid w:val="002F598E"/>
    <w:rsid w:val="00300EE5"/>
    <w:rsid w:val="00302881"/>
    <w:rsid w:val="003039BD"/>
    <w:rsid w:val="003118BF"/>
    <w:rsid w:val="003144BD"/>
    <w:rsid w:val="003152E3"/>
    <w:rsid w:val="00324C23"/>
    <w:rsid w:val="0032619E"/>
    <w:rsid w:val="003315F0"/>
    <w:rsid w:val="00332187"/>
    <w:rsid w:val="00332BE7"/>
    <w:rsid w:val="00333C65"/>
    <w:rsid w:val="00340335"/>
    <w:rsid w:val="003431B2"/>
    <w:rsid w:val="0034716D"/>
    <w:rsid w:val="00351A85"/>
    <w:rsid w:val="00354F47"/>
    <w:rsid w:val="00360AC9"/>
    <w:rsid w:val="003640C9"/>
    <w:rsid w:val="00370010"/>
    <w:rsid w:val="00372CCA"/>
    <w:rsid w:val="003742E0"/>
    <w:rsid w:val="00381165"/>
    <w:rsid w:val="003816D8"/>
    <w:rsid w:val="00385127"/>
    <w:rsid w:val="00385E57"/>
    <w:rsid w:val="00386656"/>
    <w:rsid w:val="00386B52"/>
    <w:rsid w:val="003878D6"/>
    <w:rsid w:val="003902A8"/>
    <w:rsid w:val="00391FEE"/>
    <w:rsid w:val="00392F7A"/>
    <w:rsid w:val="00392F8D"/>
    <w:rsid w:val="003933B3"/>
    <w:rsid w:val="00395B5C"/>
    <w:rsid w:val="003A039E"/>
    <w:rsid w:val="003A07F3"/>
    <w:rsid w:val="003A262F"/>
    <w:rsid w:val="003A4024"/>
    <w:rsid w:val="003A4CFD"/>
    <w:rsid w:val="003B25A5"/>
    <w:rsid w:val="003B26E7"/>
    <w:rsid w:val="003B330B"/>
    <w:rsid w:val="003B3761"/>
    <w:rsid w:val="003C463E"/>
    <w:rsid w:val="003D2743"/>
    <w:rsid w:val="003D366E"/>
    <w:rsid w:val="003D3B10"/>
    <w:rsid w:val="003D6CE2"/>
    <w:rsid w:val="003D7065"/>
    <w:rsid w:val="003E2F86"/>
    <w:rsid w:val="003E38E2"/>
    <w:rsid w:val="003E5F04"/>
    <w:rsid w:val="003E75C4"/>
    <w:rsid w:val="003E762B"/>
    <w:rsid w:val="003E7AC8"/>
    <w:rsid w:val="003F00FF"/>
    <w:rsid w:val="00403F52"/>
    <w:rsid w:val="00404BF0"/>
    <w:rsid w:val="0040622F"/>
    <w:rsid w:val="00411BDF"/>
    <w:rsid w:val="0041209B"/>
    <w:rsid w:val="00414BA1"/>
    <w:rsid w:val="00416565"/>
    <w:rsid w:val="00416C42"/>
    <w:rsid w:val="0042020F"/>
    <w:rsid w:val="00421EDF"/>
    <w:rsid w:val="00424557"/>
    <w:rsid w:val="00424B7B"/>
    <w:rsid w:val="00426397"/>
    <w:rsid w:val="00427B87"/>
    <w:rsid w:val="0043032F"/>
    <w:rsid w:val="00441924"/>
    <w:rsid w:val="00442E60"/>
    <w:rsid w:val="004440A2"/>
    <w:rsid w:val="00450215"/>
    <w:rsid w:val="004509E7"/>
    <w:rsid w:val="00450A81"/>
    <w:rsid w:val="00450E51"/>
    <w:rsid w:val="0045396A"/>
    <w:rsid w:val="00460D61"/>
    <w:rsid w:val="00461F5B"/>
    <w:rsid w:val="004637DC"/>
    <w:rsid w:val="0046438D"/>
    <w:rsid w:val="0046505F"/>
    <w:rsid w:val="004715B5"/>
    <w:rsid w:val="004735CB"/>
    <w:rsid w:val="00476077"/>
    <w:rsid w:val="0047749E"/>
    <w:rsid w:val="00477ABB"/>
    <w:rsid w:val="00482C9D"/>
    <w:rsid w:val="00483526"/>
    <w:rsid w:val="004853F3"/>
    <w:rsid w:val="00487EA6"/>
    <w:rsid w:val="0049008C"/>
    <w:rsid w:val="00496636"/>
    <w:rsid w:val="004A5ECA"/>
    <w:rsid w:val="004B2092"/>
    <w:rsid w:val="004B2138"/>
    <w:rsid w:val="004B582C"/>
    <w:rsid w:val="004C12F6"/>
    <w:rsid w:val="004C4C97"/>
    <w:rsid w:val="004C545A"/>
    <w:rsid w:val="004C6CFD"/>
    <w:rsid w:val="004C6D3B"/>
    <w:rsid w:val="004C710D"/>
    <w:rsid w:val="004C7C2C"/>
    <w:rsid w:val="004D3CC2"/>
    <w:rsid w:val="004D6F22"/>
    <w:rsid w:val="004D74CD"/>
    <w:rsid w:val="004D7E7A"/>
    <w:rsid w:val="004E186D"/>
    <w:rsid w:val="004E6809"/>
    <w:rsid w:val="004E75DD"/>
    <w:rsid w:val="004F086B"/>
    <w:rsid w:val="004F3537"/>
    <w:rsid w:val="004F4080"/>
    <w:rsid w:val="004F69C4"/>
    <w:rsid w:val="004F6CF4"/>
    <w:rsid w:val="00500FC1"/>
    <w:rsid w:val="005035F7"/>
    <w:rsid w:val="00503EED"/>
    <w:rsid w:val="00506678"/>
    <w:rsid w:val="00507E53"/>
    <w:rsid w:val="0051427A"/>
    <w:rsid w:val="005203D9"/>
    <w:rsid w:val="00524D10"/>
    <w:rsid w:val="00526EE9"/>
    <w:rsid w:val="00530787"/>
    <w:rsid w:val="00531E21"/>
    <w:rsid w:val="00532260"/>
    <w:rsid w:val="00536E36"/>
    <w:rsid w:val="00542FDD"/>
    <w:rsid w:val="00543549"/>
    <w:rsid w:val="00545B86"/>
    <w:rsid w:val="00550FD7"/>
    <w:rsid w:val="0055206E"/>
    <w:rsid w:val="00553F49"/>
    <w:rsid w:val="00554361"/>
    <w:rsid w:val="00560346"/>
    <w:rsid w:val="00570EBA"/>
    <w:rsid w:val="005734C4"/>
    <w:rsid w:val="00573F49"/>
    <w:rsid w:val="005770DF"/>
    <w:rsid w:val="00577A1A"/>
    <w:rsid w:val="00577D4D"/>
    <w:rsid w:val="00585B2E"/>
    <w:rsid w:val="0058641F"/>
    <w:rsid w:val="00590EED"/>
    <w:rsid w:val="00594048"/>
    <w:rsid w:val="00595709"/>
    <w:rsid w:val="005A0ACF"/>
    <w:rsid w:val="005A0DD6"/>
    <w:rsid w:val="005A57AB"/>
    <w:rsid w:val="005A5FCA"/>
    <w:rsid w:val="005B4679"/>
    <w:rsid w:val="005B4F95"/>
    <w:rsid w:val="005C23A5"/>
    <w:rsid w:val="005D3678"/>
    <w:rsid w:val="005D40AC"/>
    <w:rsid w:val="005D444B"/>
    <w:rsid w:val="005D6FA8"/>
    <w:rsid w:val="005D7F2C"/>
    <w:rsid w:val="005D7F38"/>
    <w:rsid w:val="005E0D4A"/>
    <w:rsid w:val="005E16E7"/>
    <w:rsid w:val="005E23B5"/>
    <w:rsid w:val="005E3609"/>
    <w:rsid w:val="005E44F3"/>
    <w:rsid w:val="005E7936"/>
    <w:rsid w:val="005F30CB"/>
    <w:rsid w:val="005F5B92"/>
    <w:rsid w:val="00603AB5"/>
    <w:rsid w:val="00604A77"/>
    <w:rsid w:val="006119E1"/>
    <w:rsid w:val="0061547B"/>
    <w:rsid w:val="00617715"/>
    <w:rsid w:val="00620A4B"/>
    <w:rsid w:val="00624B12"/>
    <w:rsid w:val="00624B27"/>
    <w:rsid w:val="006430CF"/>
    <w:rsid w:val="00646B2F"/>
    <w:rsid w:val="00647D69"/>
    <w:rsid w:val="00652341"/>
    <w:rsid w:val="006548BF"/>
    <w:rsid w:val="00656BC7"/>
    <w:rsid w:val="00657F5E"/>
    <w:rsid w:val="00663252"/>
    <w:rsid w:val="006656D1"/>
    <w:rsid w:val="00665DB5"/>
    <w:rsid w:val="0066677B"/>
    <w:rsid w:val="00666A47"/>
    <w:rsid w:val="00672D91"/>
    <w:rsid w:val="00674C48"/>
    <w:rsid w:val="00676813"/>
    <w:rsid w:val="0067682D"/>
    <w:rsid w:val="0067760E"/>
    <w:rsid w:val="006810AF"/>
    <w:rsid w:val="0068254D"/>
    <w:rsid w:val="00684721"/>
    <w:rsid w:val="00690299"/>
    <w:rsid w:val="0069077A"/>
    <w:rsid w:val="0069356A"/>
    <w:rsid w:val="0069615B"/>
    <w:rsid w:val="00696B93"/>
    <w:rsid w:val="00697253"/>
    <w:rsid w:val="006A257A"/>
    <w:rsid w:val="006A2A21"/>
    <w:rsid w:val="006A2C2F"/>
    <w:rsid w:val="006B06E0"/>
    <w:rsid w:val="006B0DE2"/>
    <w:rsid w:val="006B113E"/>
    <w:rsid w:val="006B1F3E"/>
    <w:rsid w:val="006B380C"/>
    <w:rsid w:val="006B3ECF"/>
    <w:rsid w:val="006B3F2F"/>
    <w:rsid w:val="006B4413"/>
    <w:rsid w:val="006B4D4A"/>
    <w:rsid w:val="006B4E27"/>
    <w:rsid w:val="006B52D8"/>
    <w:rsid w:val="006B78B3"/>
    <w:rsid w:val="006B79CF"/>
    <w:rsid w:val="006C66E5"/>
    <w:rsid w:val="006D2F71"/>
    <w:rsid w:val="006E2DF0"/>
    <w:rsid w:val="006E3436"/>
    <w:rsid w:val="006F0938"/>
    <w:rsid w:val="006F1B9D"/>
    <w:rsid w:val="006F330D"/>
    <w:rsid w:val="00703757"/>
    <w:rsid w:val="007071FF"/>
    <w:rsid w:val="007102F8"/>
    <w:rsid w:val="00723F0F"/>
    <w:rsid w:val="0072550C"/>
    <w:rsid w:val="00727D20"/>
    <w:rsid w:val="00732AFD"/>
    <w:rsid w:val="00733BB9"/>
    <w:rsid w:val="00735A3F"/>
    <w:rsid w:val="0074219A"/>
    <w:rsid w:val="00743F4D"/>
    <w:rsid w:val="007476B5"/>
    <w:rsid w:val="00747F5C"/>
    <w:rsid w:val="0075208C"/>
    <w:rsid w:val="007553C6"/>
    <w:rsid w:val="0075757D"/>
    <w:rsid w:val="007603A9"/>
    <w:rsid w:val="00762C56"/>
    <w:rsid w:val="00765B90"/>
    <w:rsid w:val="00766E33"/>
    <w:rsid w:val="00772E2C"/>
    <w:rsid w:val="007736BD"/>
    <w:rsid w:val="00780EC9"/>
    <w:rsid w:val="00783E48"/>
    <w:rsid w:val="007906EF"/>
    <w:rsid w:val="0079249E"/>
    <w:rsid w:val="00792835"/>
    <w:rsid w:val="00792E0D"/>
    <w:rsid w:val="0079471C"/>
    <w:rsid w:val="0079691F"/>
    <w:rsid w:val="007A0011"/>
    <w:rsid w:val="007A21B9"/>
    <w:rsid w:val="007A3B76"/>
    <w:rsid w:val="007A4B91"/>
    <w:rsid w:val="007A53C8"/>
    <w:rsid w:val="007B04AF"/>
    <w:rsid w:val="007B07BC"/>
    <w:rsid w:val="007B120A"/>
    <w:rsid w:val="007B206D"/>
    <w:rsid w:val="007B23FC"/>
    <w:rsid w:val="007B4607"/>
    <w:rsid w:val="007B55C8"/>
    <w:rsid w:val="007B664D"/>
    <w:rsid w:val="007B75C4"/>
    <w:rsid w:val="007C299D"/>
    <w:rsid w:val="007C59F5"/>
    <w:rsid w:val="007C62D9"/>
    <w:rsid w:val="007D1D87"/>
    <w:rsid w:val="007D334C"/>
    <w:rsid w:val="007E0405"/>
    <w:rsid w:val="007E0DC4"/>
    <w:rsid w:val="007E0E7E"/>
    <w:rsid w:val="007E5F7D"/>
    <w:rsid w:val="007E605A"/>
    <w:rsid w:val="007F1640"/>
    <w:rsid w:val="007F1B15"/>
    <w:rsid w:val="007F5A42"/>
    <w:rsid w:val="007F6452"/>
    <w:rsid w:val="007F6F53"/>
    <w:rsid w:val="007F7233"/>
    <w:rsid w:val="00801FD5"/>
    <w:rsid w:val="00803D00"/>
    <w:rsid w:val="0080795C"/>
    <w:rsid w:val="008103BC"/>
    <w:rsid w:val="0081491A"/>
    <w:rsid w:val="00823965"/>
    <w:rsid w:val="00823B55"/>
    <w:rsid w:val="008242A7"/>
    <w:rsid w:val="00824593"/>
    <w:rsid w:val="00825451"/>
    <w:rsid w:val="008255EF"/>
    <w:rsid w:val="008263B4"/>
    <w:rsid w:val="00830C29"/>
    <w:rsid w:val="00831819"/>
    <w:rsid w:val="00835C5D"/>
    <w:rsid w:val="00837633"/>
    <w:rsid w:val="0084243E"/>
    <w:rsid w:val="00842BAC"/>
    <w:rsid w:val="00844CF4"/>
    <w:rsid w:val="00846A01"/>
    <w:rsid w:val="008513F4"/>
    <w:rsid w:val="00851667"/>
    <w:rsid w:val="008543D4"/>
    <w:rsid w:val="00854F7B"/>
    <w:rsid w:val="00855E78"/>
    <w:rsid w:val="00856861"/>
    <w:rsid w:val="00857C54"/>
    <w:rsid w:val="00857EAF"/>
    <w:rsid w:val="008606DE"/>
    <w:rsid w:val="00863D41"/>
    <w:rsid w:val="00864554"/>
    <w:rsid w:val="008717E6"/>
    <w:rsid w:val="00871984"/>
    <w:rsid w:val="00872D9C"/>
    <w:rsid w:val="0087447F"/>
    <w:rsid w:val="0088220B"/>
    <w:rsid w:val="00883625"/>
    <w:rsid w:val="00885637"/>
    <w:rsid w:val="00886018"/>
    <w:rsid w:val="00886B03"/>
    <w:rsid w:val="00887468"/>
    <w:rsid w:val="00887664"/>
    <w:rsid w:val="008921AF"/>
    <w:rsid w:val="00892286"/>
    <w:rsid w:val="00894416"/>
    <w:rsid w:val="008946DB"/>
    <w:rsid w:val="00895516"/>
    <w:rsid w:val="00896208"/>
    <w:rsid w:val="00896509"/>
    <w:rsid w:val="00896917"/>
    <w:rsid w:val="00896E78"/>
    <w:rsid w:val="0089722B"/>
    <w:rsid w:val="0089768D"/>
    <w:rsid w:val="00897CAC"/>
    <w:rsid w:val="008A0A8F"/>
    <w:rsid w:val="008A3359"/>
    <w:rsid w:val="008A4487"/>
    <w:rsid w:val="008A473E"/>
    <w:rsid w:val="008B2B3F"/>
    <w:rsid w:val="008B55B0"/>
    <w:rsid w:val="008B5D3C"/>
    <w:rsid w:val="008B648D"/>
    <w:rsid w:val="008C743B"/>
    <w:rsid w:val="008D0758"/>
    <w:rsid w:val="008D1E5F"/>
    <w:rsid w:val="008D3210"/>
    <w:rsid w:val="008D4DDB"/>
    <w:rsid w:val="008D7CB6"/>
    <w:rsid w:val="008D7CBE"/>
    <w:rsid w:val="008E59B4"/>
    <w:rsid w:val="008E7DA8"/>
    <w:rsid w:val="008F0279"/>
    <w:rsid w:val="008F19E0"/>
    <w:rsid w:val="008F1DEE"/>
    <w:rsid w:val="008F42E8"/>
    <w:rsid w:val="008F67CA"/>
    <w:rsid w:val="008F76E8"/>
    <w:rsid w:val="00903CD0"/>
    <w:rsid w:val="009044B0"/>
    <w:rsid w:val="009062AF"/>
    <w:rsid w:val="00906709"/>
    <w:rsid w:val="00907164"/>
    <w:rsid w:val="00910AE3"/>
    <w:rsid w:val="00911123"/>
    <w:rsid w:val="00911DAE"/>
    <w:rsid w:val="00912ED7"/>
    <w:rsid w:val="0091569D"/>
    <w:rsid w:val="00916580"/>
    <w:rsid w:val="009175C8"/>
    <w:rsid w:val="0092752C"/>
    <w:rsid w:val="00932F9B"/>
    <w:rsid w:val="00933B57"/>
    <w:rsid w:val="00933D0E"/>
    <w:rsid w:val="00936A44"/>
    <w:rsid w:val="00940200"/>
    <w:rsid w:val="00946014"/>
    <w:rsid w:val="0094644D"/>
    <w:rsid w:val="009502F2"/>
    <w:rsid w:val="0095054C"/>
    <w:rsid w:val="00954073"/>
    <w:rsid w:val="00955C7A"/>
    <w:rsid w:val="00956970"/>
    <w:rsid w:val="00960C8A"/>
    <w:rsid w:val="00961A2B"/>
    <w:rsid w:val="00962AA8"/>
    <w:rsid w:val="00967B4E"/>
    <w:rsid w:val="00970ED7"/>
    <w:rsid w:val="00971EE0"/>
    <w:rsid w:val="00980AC8"/>
    <w:rsid w:val="0099016E"/>
    <w:rsid w:val="00997B1E"/>
    <w:rsid w:val="009A0D4E"/>
    <w:rsid w:val="009A328E"/>
    <w:rsid w:val="009A48E0"/>
    <w:rsid w:val="009B6922"/>
    <w:rsid w:val="009C27B2"/>
    <w:rsid w:val="009C3FA5"/>
    <w:rsid w:val="009C446A"/>
    <w:rsid w:val="009C498F"/>
    <w:rsid w:val="009C6D51"/>
    <w:rsid w:val="009D086E"/>
    <w:rsid w:val="009D1477"/>
    <w:rsid w:val="009D7D52"/>
    <w:rsid w:val="009D7E8B"/>
    <w:rsid w:val="009E2A24"/>
    <w:rsid w:val="009E515E"/>
    <w:rsid w:val="009E547B"/>
    <w:rsid w:val="009E6D94"/>
    <w:rsid w:val="009E7478"/>
    <w:rsid w:val="009F2915"/>
    <w:rsid w:val="009F3944"/>
    <w:rsid w:val="009F4890"/>
    <w:rsid w:val="009F58E4"/>
    <w:rsid w:val="009F76DB"/>
    <w:rsid w:val="009F7B24"/>
    <w:rsid w:val="00A12822"/>
    <w:rsid w:val="00A17A14"/>
    <w:rsid w:val="00A20C0A"/>
    <w:rsid w:val="00A23F06"/>
    <w:rsid w:val="00A25EB3"/>
    <w:rsid w:val="00A261BA"/>
    <w:rsid w:val="00A26C14"/>
    <w:rsid w:val="00A33FFF"/>
    <w:rsid w:val="00A34E22"/>
    <w:rsid w:val="00A35AF9"/>
    <w:rsid w:val="00A35FDA"/>
    <w:rsid w:val="00A37679"/>
    <w:rsid w:val="00A3793D"/>
    <w:rsid w:val="00A40914"/>
    <w:rsid w:val="00A4531B"/>
    <w:rsid w:val="00A4669B"/>
    <w:rsid w:val="00A47EB4"/>
    <w:rsid w:val="00A57077"/>
    <w:rsid w:val="00A574F0"/>
    <w:rsid w:val="00A62802"/>
    <w:rsid w:val="00A650EF"/>
    <w:rsid w:val="00A654AA"/>
    <w:rsid w:val="00A67057"/>
    <w:rsid w:val="00A71458"/>
    <w:rsid w:val="00A746C4"/>
    <w:rsid w:val="00A77D36"/>
    <w:rsid w:val="00A816E4"/>
    <w:rsid w:val="00A81A5E"/>
    <w:rsid w:val="00A81DAD"/>
    <w:rsid w:val="00A82022"/>
    <w:rsid w:val="00A85187"/>
    <w:rsid w:val="00A8627D"/>
    <w:rsid w:val="00A87E8D"/>
    <w:rsid w:val="00A91822"/>
    <w:rsid w:val="00A91B29"/>
    <w:rsid w:val="00A92149"/>
    <w:rsid w:val="00A923C0"/>
    <w:rsid w:val="00A961B5"/>
    <w:rsid w:val="00A96B7B"/>
    <w:rsid w:val="00AA0CAA"/>
    <w:rsid w:val="00AA0F8A"/>
    <w:rsid w:val="00AA137F"/>
    <w:rsid w:val="00AB6A6A"/>
    <w:rsid w:val="00AC3028"/>
    <w:rsid w:val="00AD1CAC"/>
    <w:rsid w:val="00AD2934"/>
    <w:rsid w:val="00AD4DA5"/>
    <w:rsid w:val="00AD7856"/>
    <w:rsid w:val="00AE021A"/>
    <w:rsid w:val="00AE1462"/>
    <w:rsid w:val="00AE3438"/>
    <w:rsid w:val="00AE60F9"/>
    <w:rsid w:val="00AE7D9B"/>
    <w:rsid w:val="00AF0FFD"/>
    <w:rsid w:val="00AF427E"/>
    <w:rsid w:val="00AF7F73"/>
    <w:rsid w:val="00B009E4"/>
    <w:rsid w:val="00B0431B"/>
    <w:rsid w:val="00B06AD1"/>
    <w:rsid w:val="00B13B36"/>
    <w:rsid w:val="00B15B79"/>
    <w:rsid w:val="00B1672E"/>
    <w:rsid w:val="00B244C3"/>
    <w:rsid w:val="00B259D9"/>
    <w:rsid w:val="00B25DEB"/>
    <w:rsid w:val="00B27A9E"/>
    <w:rsid w:val="00B30363"/>
    <w:rsid w:val="00B40B9D"/>
    <w:rsid w:val="00B422F5"/>
    <w:rsid w:val="00B45237"/>
    <w:rsid w:val="00B469B8"/>
    <w:rsid w:val="00B53265"/>
    <w:rsid w:val="00B532BE"/>
    <w:rsid w:val="00B53738"/>
    <w:rsid w:val="00B53A7A"/>
    <w:rsid w:val="00B540A7"/>
    <w:rsid w:val="00B547BD"/>
    <w:rsid w:val="00B55060"/>
    <w:rsid w:val="00B57E00"/>
    <w:rsid w:val="00B620CD"/>
    <w:rsid w:val="00B66D94"/>
    <w:rsid w:val="00B70070"/>
    <w:rsid w:val="00B73DCA"/>
    <w:rsid w:val="00B827B6"/>
    <w:rsid w:val="00B82A4E"/>
    <w:rsid w:val="00B86B46"/>
    <w:rsid w:val="00B87A11"/>
    <w:rsid w:val="00B9497C"/>
    <w:rsid w:val="00B97354"/>
    <w:rsid w:val="00BA517C"/>
    <w:rsid w:val="00BA5DBE"/>
    <w:rsid w:val="00BB010D"/>
    <w:rsid w:val="00BB025F"/>
    <w:rsid w:val="00BB1C22"/>
    <w:rsid w:val="00BB2DAE"/>
    <w:rsid w:val="00BB6E00"/>
    <w:rsid w:val="00BB7356"/>
    <w:rsid w:val="00BB7FA8"/>
    <w:rsid w:val="00BC0A78"/>
    <w:rsid w:val="00BC16AA"/>
    <w:rsid w:val="00BC5CC5"/>
    <w:rsid w:val="00BC5D4C"/>
    <w:rsid w:val="00BC78F1"/>
    <w:rsid w:val="00BD2BE8"/>
    <w:rsid w:val="00BD2CB1"/>
    <w:rsid w:val="00BD3BA2"/>
    <w:rsid w:val="00BD4F7B"/>
    <w:rsid w:val="00BD6CD9"/>
    <w:rsid w:val="00BD74E4"/>
    <w:rsid w:val="00BE282E"/>
    <w:rsid w:val="00BE34B6"/>
    <w:rsid w:val="00BE5920"/>
    <w:rsid w:val="00BE7BA4"/>
    <w:rsid w:val="00BF0ACB"/>
    <w:rsid w:val="00BF19C6"/>
    <w:rsid w:val="00BF2ADE"/>
    <w:rsid w:val="00BF5244"/>
    <w:rsid w:val="00C0104B"/>
    <w:rsid w:val="00C02DB8"/>
    <w:rsid w:val="00C042A8"/>
    <w:rsid w:val="00C0453A"/>
    <w:rsid w:val="00C04669"/>
    <w:rsid w:val="00C111DD"/>
    <w:rsid w:val="00C15EC3"/>
    <w:rsid w:val="00C160AF"/>
    <w:rsid w:val="00C2125A"/>
    <w:rsid w:val="00C2590D"/>
    <w:rsid w:val="00C2749F"/>
    <w:rsid w:val="00C2758E"/>
    <w:rsid w:val="00C35FCB"/>
    <w:rsid w:val="00C37878"/>
    <w:rsid w:val="00C41038"/>
    <w:rsid w:val="00C42998"/>
    <w:rsid w:val="00C469E3"/>
    <w:rsid w:val="00C46ADE"/>
    <w:rsid w:val="00C476BC"/>
    <w:rsid w:val="00C5008A"/>
    <w:rsid w:val="00C539A7"/>
    <w:rsid w:val="00C53F7F"/>
    <w:rsid w:val="00C54306"/>
    <w:rsid w:val="00C6208B"/>
    <w:rsid w:val="00C64A2E"/>
    <w:rsid w:val="00C6537D"/>
    <w:rsid w:val="00C658DA"/>
    <w:rsid w:val="00C70B6A"/>
    <w:rsid w:val="00C74183"/>
    <w:rsid w:val="00C74785"/>
    <w:rsid w:val="00C776C8"/>
    <w:rsid w:val="00C77E20"/>
    <w:rsid w:val="00C83831"/>
    <w:rsid w:val="00C85EBF"/>
    <w:rsid w:val="00C86009"/>
    <w:rsid w:val="00C87066"/>
    <w:rsid w:val="00C9030A"/>
    <w:rsid w:val="00C90393"/>
    <w:rsid w:val="00C9179D"/>
    <w:rsid w:val="00C941AE"/>
    <w:rsid w:val="00C95853"/>
    <w:rsid w:val="00CA2210"/>
    <w:rsid w:val="00CA33FA"/>
    <w:rsid w:val="00CA4C95"/>
    <w:rsid w:val="00CB0053"/>
    <w:rsid w:val="00CB307D"/>
    <w:rsid w:val="00CB373E"/>
    <w:rsid w:val="00CB7481"/>
    <w:rsid w:val="00CC07CA"/>
    <w:rsid w:val="00CC3965"/>
    <w:rsid w:val="00CC6A41"/>
    <w:rsid w:val="00CC73DC"/>
    <w:rsid w:val="00CD05BA"/>
    <w:rsid w:val="00CD0C3F"/>
    <w:rsid w:val="00CD3BE5"/>
    <w:rsid w:val="00CE2B12"/>
    <w:rsid w:val="00CE63C0"/>
    <w:rsid w:val="00CF1106"/>
    <w:rsid w:val="00CF622D"/>
    <w:rsid w:val="00D00612"/>
    <w:rsid w:val="00D04D62"/>
    <w:rsid w:val="00D05651"/>
    <w:rsid w:val="00D07A69"/>
    <w:rsid w:val="00D12AF4"/>
    <w:rsid w:val="00D2082E"/>
    <w:rsid w:val="00D20F82"/>
    <w:rsid w:val="00D21401"/>
    <w:rsid w:val="00D23F81"/>
    <w:rsid w:val="00D243AB"/>
    <w:rsid w:val="00D26440"/>
    <w:rsid w:val="00D27349"/>
    <w:rsid w:val="00D27849"/>
    <w:rsid w:val="00D300BC"/>
    <w:rsid w:val="00D305D8"/>
    <w:rsid w:val="00D30609"/>
    <w:rsid w:val="00D34CED"/>
    <w:rsid w:val="00D42C33"/>
    <w:rsid w:val="00D42CCB"/>
    <w:rsid w:val="00D506DA"/>
    <w:rsid w:val="00D528B3"/>
    <w:rsid w:val="00D52DF9"/>
    <w:rsid w:val="00D55484"/>
    <w:rsid w:val="00D559BE"/>
    <w:rsid w:val="00D56777"/>
    <w:rsid w:val="00D574D2"/>
    <w:rsid w:val="00D57980"/>
    <w:rsid w:val="00D57E18"/>
    <w:rsid w:val="00D635CD"/>
    <w:rsid w:val="00D64E7D"/>
    <w:rsid w:val="00D662C9"/>
    <w:rsid w:val="00D71D08"/>
    <w:rsid w:val="00D73B46"/>
    <w:rsid w:val="00D73E59"/>
    <w:rsid w:val="00D7765D"/>
    <w:rsid w:val="00D80D34"/>
    <w:rsid w:val="00D80EC3"/>
    <w:rsid w:val="00D82774"/>
    <w:rsid w:val="00D829DE"/>
    <w:rsid w:val="00D82A68"/>
    <w:rsid w:val="00D82AF9"/>
    <w:rsid w:val="00D86CAB"/>
    <w:rsid w:val="00D91B54"/>
    <w:rsid w:val="00D92880"/>
    <w:rsid w:val="00D93C73"/>
    <w:rsid w:val="00D93F27"/>
    <w:rsid w:val="00D94F7C"/>
    <w:rsid w:val="00D9634B"/>
    <w:rsid w:val="00DA1231"/>
    <w:rsid w:val="00DA1999"/>
    <w:rsid w:val="00DA20C5"/>
    <w:rsid w:val="00DA6151"/>
    <w:rsid w:val="00DA6804"/>
    <w:rsid w:val="00DB092B"/>
    <w:rsid w:val="00DC27CF"/>
    <w:rsid w:val="00DC585F"/>
    <w:rsid w:val="00DC5B6B"/>
    <w:rsid w:val="00DC642B"/>
    <w:rsid w:val="00DC64CF"/>
    <w:rsid w:val="00DD110A"/>
    <w:rsid w:val="00DD3ABF"/>
    <w:rsid w:val="00DD4871"/>
    <w:rsid w:val="00DD4B7D"/>
    <w:rsid w:val="00DE4F8C"/>
    <w:rsid w:val="00DF25D2"/>
    <w:rsid w:val="00DF4149"/>
    <w:rsid w:val="00E00845"/>
    <w:rsid w:val="00E0275A"/>
    <w:rsid w:val="00E0417C"/>
    <w:rsid w:val="00E14304"/>
    <w:rsid w:val="00E1464E"/>
    <w:rsid w:val="00E1560E"/>
    <w:rsid w:val="00E178CD"/>
    <w:rsid w:val="00E2512C"/>
    <w:rsid w:val="00E25ADA"/>
    <w:rsid w:val="00E27B59"/>
    <w:rsid w:val="00E3527D"/>
    <w:rsid w:val="00E371CF"/>
    <w:rsid w:val="00E41F1F"/>
    <w:rsid w:val="00E45204"/>
    <w:rsid w:val="00E5652D"/>
    <w:rsid w:val="00E6177D"/>
    <w:rsid w:val="00E66F6F"/>
    <w:rsid w:val="00E70134"/>
    <w:rsid w:val="00E70F40"/>
    <w:rsid w:val="00E71CB6"/>
    <w:rsid w:val="00E72CD5"/>
    <w:rsid w:val="00E74B01"/>
    <w:rsid w:val="00E755FB"/>
    <w:rsid w:val="00E76C46"/>
    <w:rsid w:val="00E803DA"/>
    <w:rsid w:val="00E85018"/>
    <w:rsid w:val="00E85608"/>
    <w:rsid w:val="00E8686A"/>
    <w:rsid w:val="00E87DAA"/>
    <w:rsid w:val="00E93050"/>
    <w:rsid w:val="00E945CC"/>
    <w:rsid w:val="00E95080"/>
    <w:rsid w:val="00EA0D73"/>
    <w:rsid w:val="00EA1972"/>
    <w:rsid w:val="00EA535F"/>
    <w:rsid w:val="00EA6C33"/>
    <w:rsid w:val="00EB0A13"/>
    <w:rsid w:val="00EB2311"/>
    <w:rsid w:val="00EB3036"/>
    <w:rsid w:val="00EC164F"/>
    <w:rsid w:val="00EC751C"/>
    <w:rsid w:val="00EC7C11"/>
    <w:rsid w:val="00EC7FBB"/>
    <w:rsid w:val="00ED0167"/>
    <w:rsid w:val="00ED3441"/>
    <w:rsid w:val="00ED40B1"/>
    <w:rsid w:val="00ED5FEE"/>
    <w:rsid w:val="00ED703F"/>
    <w:rsid w:val="00EF3484"/>
    <w:rsid w:val="00EF67B0"/>
    <w:rsid w:val="00EF714C"/>
    <w:rsid w:val="00F144A2"/>
    <w:rsid w:val="00F15A95"/>
    <w:rsid w:val="00F15C1F"/>
    <w:rsid w:val="00F16417"/>
    <w:rsid w:val="00F16882"/>
    <w:rsid w:val="00F331F6"/>
    <w:rsid w:val="00F3467E"/>
    <w:rsid w:val="00F35EB3"/>
    <w:rsid w:val="00F40CB3"/>
    <w:rsid w:val="00F454DC"/>
    <w:rsid w:val="00F507A4"/>
    <w:rsid w:val="00F53A1A"/>
    <w:rsid w:val="00F54789"/>
    <w:rsid w:val="00F54A9B"/>
    <w:rsid w:val="00F628E9"/>
    <w:rsid w:val="00F65502"/>
    <w:rsid w:val="00F676B7"/>
    <w:rsid w:val="00F700DD"/>
    <w:rsid w:val="00F734D4"/>
    <w:rsid w:val="00F80E25"/>
    <w:rsid w:val="00F81FA3"/>
    <w:rsid w:val="00F8448B"/>
    <w:rsid w:val="00F950C1"/>
    <w:rsid w:val="00F96244"/>
    <w:rsid w:val="00F97A0A"/>
    <w:rsid w:val="00FA442F"/>
    <w:rsid w:val="00FA6DA1"/>
    <w:rsid w:val="00FB40CB"/>
    <w:rsid w:val="00FB590D"/>
    <w:rsid w:val="00FB76AF"/>
    <w:rsid w:val="00FC09DC"/>
    <w:rsid w:val="00FC1624"/>
    <w:rsid w:val="00FC3BE3"/>
    <w:rsid w:val="00FC4122"/>
    <w:rsid w:val="00FC46B0"/>
    <w:rsid w:val="00FD0EAF"/>
    <w:rsid w:val="00FD1078"/>
    <w:rsid w:val="00FD182B"/>
    <w:rsid w:val="00FD292E"/>
    <w:rsid w:val="00FD2C13"/>
    <w:rsid w:val="00FD4FC9"/>
    <w:rsid w:val="00FD5D5C"/>
    <w:rsid w:val="00FD6C70"/>
    <w:rsid w:val="00FE1524"/>
    <w:rsid w:val="00FE2DC3"/>
    <w:rsid w:val="00FE3F12"/>
    <w:rsid w:val="00FE4E23"/>
    <w:rsid w:val="00FE58E8"/>
    <w:rsid w:val="00FF0368"/>
    <w:rsid w:val="00FF1EA8"/>
    <w:rsid w:val="00FF5B06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25E0CA8"/>
  <w15:docId w15:val="{C734E75A-FAF2-4883-945A-57C71F18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24"/>
  </w:style>
  <w:style w:type="paragraph" w:styleId="1">
    <w:name w:val="heading 1"/>
    <w:basedOn w:val="a"/>
    <w:next w:val="a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A32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link w:val="a6"/>
    <w:uiPriority w:val="99"/>
    <w:rsid w:val="00604A77"/>
    <w:rPr>
      <w:rFonts w:ascii="Verdana" w:hAnsi="Verdana"/>
      <w:sz w:val="17"/>
      <w:szCs w:val="17"/>
    </w:rPr>
  </w:style>
  <w:style w:type="paragraph" w:styleId="a7">
    <w:name w:val="Body Text Indent"/>
    <w:basedOn w:val="a"/>
    <w:link w:val="a8"/>
    <w:rsid w:val="00604A77"/>
    <w:pPr>
      <w:ind w:left="360"/>
    </w:pPr>
    <w:rPr>
      <w:sz w:val="24"/>
    </w:rPr>
  </w:style>
  <w:style w:type="paragraph" w:styleId="a9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a">
    <w:name w:val="Hyperlink"/>
    <w:rsid w:val="00604A77"/>
    <w:rPr>
      <w:color w:val="0000FF"/>
      <w:u w:val="single"/>
    </w:rPr>
  </w:style>
  <w:style w:type="paragraph" w:styleId="ab">
    <w:name w:val="Block Text"/>
    <w:basedOn w:val="a"/>
    <w:rsid w:val="007A4B9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B259D9"/>
    <w:pPr>
      <w:widowControl w:val="0"/>
      <w:jc w:val="center"/>
    </w:pPr>
    <w:rPr>
      <w:rFonts w:ascii="Albertus Extra Bold" w:hAnsi="Albertus Extra Bold"/>
      <w:b/>
      <w:kern w:val="36"/>
      <w:sz w:val="36"/>
    </w:rPr>
  </w:style>
  <w:style w:type="paragraph" w:customStyle="1" w:styleId="ConsPlusNormal">
    <w:name w:val="ConsPlusNormal"/>
    <w:rsid w:val="00FD0E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Обычный (веб) Знак"/>
    <w:link w:val="a5"/>
    <w:rsid w:val="006119E1"/>
    <w:rPr>
      <w:rFonts w:ascii="Verdana" w:hAnsi="Verdana"/>
      <w:sz w:val="17"/>
      <w:szCs w:val="17"/>
      <w:lang w:val="ru-RU" w:eastAsia="ru-RU" w:bidi="ar-SA"/>
    </w:rPr>
  </w:style>
  <w:style w:type="character" w:customStyle="1" w:styleId="a8">
    <w:name w:val="Основной текст с отступом Знак"/>
    <w:link w:val="a7"/>
    <w:rsid w:val="006119E1"/>
    <w:rPr>
      <w:sz w:val="24"/>
      <w:lang w:val="ru-RU" w:eastAsia="ru-RU" w:bidi="ar-SA"/>
    </w:rPr>
  </w:style>
  <w:style w:type="table" w:styleId="ae">
    <w:name w:val="Table Grid"/>
    <w:basedOn w:val="a1"/>
    <w:rsid w:val="00AA1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Заголовок Знак"/>
    <w:link w:val="ac"/>
    <w:rsid w:val="00911123"/>
    <w:rPr>
      <w:rFonts w:ascii="Albertus Extra Bold" w:hAnsi="Albertus Extra Bold"/>
      <w:b/>
      <w:kern w:val="36"/>
      <w:sz w:val="36"/>
    </w:rPr>
  </w:style>
  <w:style w:type="character" w:styleId="af">
    <w:name w:val="Emphasis"/>
    <w:uiPriority w:val="20"/>
    <w:qFormat/>
    <w:rsid w:val="007B07BC"/>
    <w:rPr>
      <w:i/>
      <w:iCs/>
    </w:rPr>
  </w:style>
  <w:style w:type="table" w:customStyle="1" w:styleId="10">
    <w:name w:val="Сетка таблицы1"/>
    <w:basedOn w:val="a1"/>
    <w:next w:val="ae"/>
    <w:uiPriority w:val="59"/>
    <w:rsid w:val="00212834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F144A2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8A4487"/>
    <w:pPr>
      <w:ind w:left="720"/>
      <w:contextualSpacing/>
    </w:pPr>
  </w:style>
  <w:style w:type="table" w:customStyle="1" w:styleId="41">
    <w:name w:val="Сетка таблицы4"/>
    <w:basedOn w:val="a1"/>
    <w:next w:val="ae"/>
    <w:uiPriority w:val="59"/>
    <w:rsid w:val="00F628E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e"/>
    <w:uiPriority w:val="59"/>
    <w:rsid w:val="00AE7D9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e"/>
    <w:uiPriority w:val="59"/>
    <w:rsid w:val="00332BE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e"/>
    <w:uiPriority w:val="59"/>
    <w:rsid w:val="00FD182B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e"/>
    <w:uiPriority w:val="59"/>
    <w:rsid w:val="007102F8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semiHidden/>
    <w:rsid w:val="009A328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7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9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523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915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78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033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16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01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2365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02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47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51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983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357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3743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690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3200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93073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375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6391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926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05576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36099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750211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609166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19413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32438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1697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446644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501768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26543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6002618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0138160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9656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6381254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227317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71508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22812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3775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174666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593288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880062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26076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72052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04569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1794374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800792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1639125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815809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2179955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431263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87392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7192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15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863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58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9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001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86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98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42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851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614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049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9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17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65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8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22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56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77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79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KTIV-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ager@aktiv-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4D44-8547-4997-A7C2-24E67004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9528</CharactersWithSpaces>
  <SharedDoc>false</SharedDoc>
  <HLinks>
    <vt:vector size="12" baseType="variant"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393326</vt:i4>
      </vt:variant>
      <vt:variant>
        <vt:i4>0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Evgeniy</cp:lastModifiedBy>
  <cp:revision>3</cp:revision>
  <cp:lastPrinted>2009-08-24T10:16:00Z</cp:lastPrinted>
  <dcterms:created xsi:type="dcterms:W3CDTF">2022-03-20T05:31:00Z</dcterms:created>
  <dcterms:modified xsi:type="dcterms:W3CDTF">2022-03-20T06:42:00Z</dcterms:modified>
</cp:coreProperties>
</file>