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E96137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AB515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CE63C0">
        <w:rPr>
          <w:b/>
          <w:color w:val="FF0000"/>
        </w:rPr>
        <w:t>0</w:t>
      </w:r>
      <w:r w:rsidR="00916390">
        <w:rPr>
          <w:b/>
          <w:color w:val="FF0000"/>
        </w:rPr>
        <w:t>5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916390">
        <w:rPr>
          <w:b/>
          <w:color w:val="FF0000"/>
        </w:rPr>
        <w:t>20</w:t>
      </w:r>
      <w:r w:rsidR="00DF25D2">
        <w:rPr>
          <w:b/>
          <w:color w:val="FF0000"/>
        </w:rPr>
        <w:t>.</w:t>
      </w:r>
      <w:r w:rsidR="00C02DB8">
        <w:rPr>
          <w:b/>
          <w:color w:val="FF0000"/>
        </w:rPr>
        <w:t>0</w:t>
      </w:r>
      <w:r w:rsidR="007E1829">
        <w:rPr>
          <w:b/>
          <w:color w:val="FF0000"/>
        </w:rPr>
        <w:t>6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Pr="007E1829" w:rsidRDefault="00916390" w:rsidP="00D559BE">
      <w:pPr>
        <w:jc w:val="center"/>
        <w:rPr>
          <w:b/>
          <w:color w:val="0000CC"/>
          <w:sz w:val="32"/>
          <w:szCs w:val="32"/>
        </w:rPr>
      </w:pPr>
      <w:r w:rsidRPr="007E1829">
        <w:rPr>
          <w:b/>
          <w:color w:val="C00000"/>
          <w:sz w:val="32"/>
          <w:szCs w:val="32"/>
        </w:rPr>
        <w:t>4,</w:t>
      </w:r>
      <w:r w:rsidR="007E1829">
        <w:rPr>
          <w:b/>
          <w:color w:val="C00000"/>
          <w:sz w:val="32"/>
          <w:szCs w:val="32"/>
        </w:rPr>
        <w:t xml:space="preserve"> </w:t>
      </w:r>
      <w:r w:rsidRPr="007E1829">
        <w:rPr>
          <w:b/>
          <w:color w:val="C00000"/>
          <w:sz w:val="32"/>
          <w:szCs w:val="32"/>
        </w:rPr>
        <w:t>5, 7</w:t>
      </w:r>
      <w:r w:rsidR="00B7754C" w:rsidRPr="007E1829">
        <w:rPr>
          <w:b/>
          <w:color w:val="C00000"/>
          <w:sz w:val="32"/>
          <w:szCs w:val="32"/>
        </w:rPr>
        <w:t>, 12, 14 июля</w:t>
      </w:r>
      <w:r w:rsidR="00E96137">
        <w:rPr>
          <w:b/>
          <w:color w:val="C00000"/>
          <w:sz w:val="32"/>
          <w:szCs w:val="32"/>
        </w:rPr>
        <w:t xml:space="preserve"> </w:t>
      </w:r>
      <w:r w:rsidR="003742E0" w:rsidRPr="007E1829">
        <w:rPr>
          <w:b/>
          <w:color w:val="C00000"/>
          <w:sz w:val="32"/>
          <w:szCs w:val="32"/>
        </w:rPr>
        <w:t>2022</w:t>
      </w:r>
      <w:r w:rsidR="002668A7" w:rsidRPr="007E1829">
        <w:rPr>
          <w:b/>
          <w:color w:val="C00000"/>
          <w:sz w:val="32"/>
          <w:szCs w:val="32"/>
        </w:rPr>
        <w:t>г</w:t>
      </w:r>
    </w:p>
    <w:p w:rsidR="009F7B24" w:rsidRDefault="009F7B24" w:rsidP="00D559BE">
      <w:pPr>
        <w:jc w:val="center"/>
        <w:rPr>
          <w:b/>
          <w:color w:val="0000CC"/>
          <w:sz w:val="28"/>
          <w:szCs w:val="28"/>
        </w:rPr>
      </w:pPr>
    </w:p>
    <w:p w:rsidR="007E1829" w:rsidRDefault="007E1829" w:rsidP="007E1829">
      <w:pPr>
        <w:ind w:left="709" w:hanging="709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«</w:t>
      </w:r>
      <w:r w:rsidR="00CE63C0" w:rsidRPr="00CE63C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Новое в нормативном регулировании и актуальные</w:t>
      </w:r>
    </w:p>
    <w:p w:rsidR="00D42C33" w:rsidRPr="00CE63C0" w:rsidRDefault="00CE63C0" w:rsidP="007E1829">
      <w:pPr>
        <w:ind w:left="709" w:hanging="709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3C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проблемы практики налогообложения</w:t>
      </w:r>
      <w:r w:rsidR="007E1829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»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C77E20" w:rsidTr="00A654AA">
        <w:tc>
          <w:tcPr>
            <w:tcW w:w="1761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D444B" w:rsidRPr="00C77E20" w:rsidTr="00A654AA">
        <w:tc>
          <w:tcPr>
            <w:tcW w:w="1761" w:type="dxa"/>
          </w:tcPr>
          <w:p w:rsidR="00883625" w:rsidRPr="00000D7A" w:rsidRDefault="00CF3991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szCs w:val="24"/>
              </w:rPr>
              <w:t>04.07</w:t>
            </w:r>
            <w:r w:rsidR="00BE282E" w:rsidRPr="00000D7A">
              <w:rPr>
                <w:b/>
                <w:szCs w:val="24"/>
              </w:rPr>
              <w:t>.2022</w:t>
            </w:r>
          </w:p>
          <w:p w:rsidR="005D444B" w:rsidRPr="00000D7A" w:rsidRDefault="00BE282E" w:rsidP="00000D7A">
            <w:pPr>
              <w:pStyle w:val="a7"/>
              <w:ind w:left="0"/>
              <w:rPr>
                <w:b/>
                <w:color w:val="0070C0"/>
                <w:szCs w:val="24"/>
              </w:rPr>
            </w:pPr>
            <w:r w:rsidRPr="00000D7A">
              <w:rPr>
                <w:b/>
                <w:color w:val="0070C0"/>
                <w:szCs w:val="24"/>
              </w:rPr>
              <w:t>10.00-17</w:t>
            </w:r>
            <w:r w:rsidR="00883625" w:rsidRPr="00000D7A">
              <w:rPr>
                <w:b/>
                <w:color w:val="0070C0"/>
                <w:szCs w:val="24"/>
              </w:rPr>
              <w:t>.00</w:t>
            </w:r>
          </w:p>
          <w:p w:rsidR="00CF3991" w:rsidRPr="00000D7A" w:rsidRDefault="00CF3991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szCs w:val="24"/>
              </w:rPr>
              <w:t>видеозапись</w:t>
            </w:r>
          </w:p>
        </w:tc>
        <w:tc>
          <w:tcPr>
            <w:tcW w:w="9296" w:type="dxa"/>
          </w:tcPr>
          <w:p w:rsidR="00CF3991" w:rsidRPr="00000D7A" w:rsidRDefault="004D12B7" w:rsidP="00000D7A">
            <w:pPr>
              <w:rPr>
                <w:b/>
                <w:color w:val="C00000"/>
                <w:sz w:val="22"/>
                <w:szCs w:val="22"/>
              </w:rPr>
            </w:pPr>
            <w:r w:rsidRPr="00000D7A">
              <w:rPr>
                <w:b/>
                <w:color w:val="C00000"/>
                <w:sz w:val="22"/>
                <w:szCs w:val="22"/>
              </w:rPr>
              <w:t xml:space="preserve"> ФСБУ 6 и 26</w:t>
            </w:r>
            <w:r w:rsidR="00CF3991" w:rsidRPr="00000D7A">
              <w:rPr>
                <w:b/>
                <w:color w:val="C00000"/>
                <w:sz w:val="22"/>
                <w:szCs w:val="22"/>
              </w:rPr>
              <w:t>: бухучет основных средств и капитальных вложений с 2022г</w:t>
            </w:r>
          </w:p>
          <w:p w:rsidR="004D12B7" w:rsidRPr="00000D7A" w:rsidRDefault="004D12B7" w:rsidP="00000D7A">
            <w:pPr>
              <w:rPr>
                <w:b/>
                <w:color w:val="C00000"/>
                <w:sz w:val="22"/>
                <w:szCs w:val="22"/>
              </w:rPr>
            </w:pPr>
          </w:p>
          <w:p w:rsidR="00CF3991" w:rsidRPr="00E96137" w:rsidRDefault="00CF3991" w:rsidP="00000D7A">
            <w:pPr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bookmarkStart w:id="0" w:name="_GoBack"/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ФСБУ 26/2020 "Капитальные вложения". </w:t>
            </w:r>
          </w:p>
          <w:bookmarkEnd w:id="0"/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понятие капитальных вложений;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подходы к определению затрат, в сумме которых признаются капитальные вложения;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исключение некоторых видов затрат из состава капитальных вложений;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определение момента </w:t>
            </w:r>
            <w:proofErr w:type="spellStart"/>
            <w:r w:rsidRPr="00000D7A">
              <w:rPr>
                <w:rFonts w:eastAsia="Calibri"/>
                <w:sz w:val="22"/>
                <w:szCs w:val="22"/>
                <w:lang w:eastAsia="en-US"/>
              </w:rPr>
              <w:t>переклассификации</w:t>
            </w:r>
            <w:proofErr w:type="spellEnd"/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 капитальных вложений в основные средства;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общие правила списания капитальных вложений с бухгалтерского учета; 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b/>
                <w:sz w:val="22"/>
                <w:szCs w:val="22"/>
                <w:lang w:eastAsia="en-US"/>
              </w:rPr>
              <w:t>процедуры перехода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 к применению ФСБУ 26/2020.</w:t>
            </w:r>
          </w:p>
          <w:p w:rsidR="00CF3991" w:rsidRPr="00000D7A" w:rsidRDefault="00CF3991" w:rsidP="00000D7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F3991" w:rsidRPr="00E96137" w:rsidRDefault="00CF3991" w:rsidP="00000D7A">
            <w:pPr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ФСБУ 6/2020 "Основные средства". 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введение новых понятий и уточнение объектов, относящихся к основным средствам;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критерии разграничения ОС и расходов периода. Новый порядок установления и пересмотра элементов амортизации, в том числе СПИ: критерии, документирование, расчеты.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изменение порядка учета «малоценных» основных средств;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новое в учете расходов на ремонт основных средств. Как разграничить ремонты и иные компоненты ОС для целей ФСБУ/6.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прекращение начислении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изменения в правилах переоценки основных средств;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порядок учета инвестиционной недвижимости, предусмотренный ФСБУ 6/2020;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общие правила списания основных средств с бухгалтерского учета;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процедуры перехода к применению ФСБУ 6/2020, особенности отражения в отчетности.</w:t>
            </w:r>
          </w:p>
          <w:p w:rsidR="00CF3991" w:rsidRPr="00000D7A" w:rsidRDefault="00CF3991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Учет по ФСБУ/6 и налог на имущество.</w:t>
            </w:r>
          </w:p>
          <w:p w:rsidR="005D444B" w:rsidRPr="00000D7A" w:rsidRDefault="00CF3991" w:rsidP="00000D7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Л</w:t>
            </w:r>
            <w:r w:rsidR="005D444B"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ектор: Самарина И.М.</w:t>
            </w:r>
          </w:p>
        </w:tc>
      </w:tr>
      <w:tr w:rsidR="007B6E05" w:rsidRPr="00C77E20" w:rsidTr="00A654AA">
        <w:tc>
          <w:tcPr>
            <w:tcW w:w="1761" w:type="dxa"/>
          </w:tcPr>
          <w:p w:rsidR="007B6E05" w:rsidRPr="00000D7A" w:rsidRDefault="000849AE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szCs w:val="24"/>
              </w:rPr>
              <w:t>05</w:t>
            </w:r>
            <w:r w:rsidR="007B6E05" w:rsidRPr="00000D7A">
              <w:rPr>
                <w:b/>
                <w:szCs w:val="24"/>
              </w:rPr>
              <w:t>.07.2022</w:t>
            </w:r>
          </w:p>
          <w:p w:rsidR="007B6E05" w:rsidRPr="00000D7A" w:rsidRDefault="007B6E05" w:rsidP="00000D7A">
            <w:pPr>
              <w:pStyle w:val="a7"/>
              <w:ind w:left="0"/>
              <w:rPr>
                <w:szCs w:val="24"/>
              </w:rPr>
            </w:pPr>
          </w:p>
          <w:p w:rsidR="007B6E05" w:rsidRPr="00000D7A" w:rsidRDefault="007B6E05" w:rsidP="00000D7A">
            <w:pPr>
              <w:pStyle w:val="a7"/>
              <w:ind w:left="0"/>
              <w:rPr>
                <w:b/>
                <w:color w:val="0070C0"/>
                <w:szCs w:val="24"/>
              </w:rPr>
            </w:pPr>
            <w:r w:rsidRPr="00000D7A">
              <w:rPr>
                <w:b/>
                <w:color w:val="0070C0"/>
                <w:szCs w:val="24"/>
              </w:rPr>
              <w:t>15.00- 18.30</w:t>
            </w:r>
          </w:p>
          <w:p w:rsidR="007B6E05" w:rsidRPr="00000D7A" w:rsidRDefault="007B6E05" w:rsidP="00000D7A">
            <w:pPr>
              <w:pStyle w:val="a7"/>
              <w:ind w:left="0"/>
              <w:rPr>
                <w:szCs w:val="24"/>
              </w:rPr>
            </w:pPr>
            <w:r w:rsidRPr="00000D7A">
              <w:rPr>
                <w:szCs w:val="24"/>
              </w:rPr>
              <w:t>видеозапись</w:t>
            </w:r>
          </w:p>
        </w:tc>
        <w:tc>
          <w:tcPr>
            <w:tcW w:w="9296" w:type="dxa"/>
          </w:tcPr>
          <w:p w:rsidR="007B6E05" w:rsidRPr="00000D7A" w:rsidRDefault="007B6E05" w:rsidP="00000D7A">
            <w:pPr>
              <w:rPr>
                <w:b/>
                <w:color w:val="C00000"/>
                <w:sz w:val="22"/>
                <w:szCs w:val="22"/>
              </w:rPr>
            </w:pPr>
            <w:r w:rsidRPr="00000D7A">
              <w:rPr>
                <w:b/>
                <w:color w:val="C00000"/>
                <w:sz w:val="22"/>
                <w:szCs w:val="22"/>
              </w:rPr>
              <w:t xml:space="preserve">Справедливая стоимость по новым федеральным стандартам: практические рекомендации </w:t>
            </w:r>
          </w:p>
          <w:p w:rsidR="007B6E05" w:rsidRPr="00000D7A" w:rsidRDefault="007B6E05" w:rsidP="00000D7A">
            <w:pPr>
              <w:rPr>
                <w:b/>
                <w:color w:val="C00000"/>
                <w:sz w:val="22"/>
                <w:szCs w:val="22"/>
              </w:rPr>
            </w:pPr>
            <w:r w:rsidRPr="00000D7A">
              <w:rPr>
                <w:b/>
                <w:color w:val="C00000"/>
                <w:sz w:val="22"/>
                <w:szCs w:val="22"/>
              </w:rPr>
              <w:t>Обесценение активов по новым федеральным стандартам и в налоговом учете</w:t>
            </w:r>
          </w:p>
          <w:p w:rsidR="007B6E05" w:rsidRPr="00000D7A" w:rsidRDefault="007B6E05" w:rsidP="00000D7A">
            <w:pPr>
              <w:contextualSpacing/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 xml:space="preserve">Лектор: </w:t>
            </w:r>
            <w:proofErr w:type="spellStart"/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Бобовникова</w:t>
            </w:r>
            <w:proofErr w:type="spellEnd"/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 xml:space="preserve"> Светлана Александровна - эксперт в области бухгалтерского учёта, аудита и МСФО, АССА </w:t>
            </w:r>
            <w:proofErr w:type="spellStart"/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DipIFR</w:t>
            </w:r>
            <w:proofErr w:type="spellEnd"/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 xml:space="preserve"> и ИСФМ (Великобритания).</w:t>
            </w:r>
          </w:p>
          <w:p w:rsidR="007B6E05" w:rsidRPr="00000D7A" w:rsidRDefault="007B6E05" w:rsidP="00000D7A">
            <w:pPr>
              <w:contextualSpacing/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</w:pPr>
          </w:p>
        </w:tc>
      </w:tr>
      <w:tr w:rsidR="007B6E05" w:rsidRPr="00BC5D4C" w:rsidTr="00A654AA">
        <w:trPr>
          <w:trHeight w:val="1016"/>
        </w:trPr>
        <w:tc>
          <w:tcPr>
            <w:tcW w:w="1761" w:type="dxa"/>
          </w:tcPr>
          <w:p w:rsidR="007B6E05" w:rsidRPr="00000D7A" w:rsidRDefault="007B6E05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szCs w:val="24"/>
              </w:rPr>
              <w:t>07.07.2022</w:t>
            </w:r>
          </w:p>
          <w:p w:rsidR="007B6E05" w:rsidRPr="00000D7A" w:rsidRDefault="007B6E05" w:rsidP="00000D7A">
            <w:pPr>
              <w:pStyle w:val="a7"/>
              <w:ind w:left="0"/>
              <w:rPr>
                <w:szCs w:val="24"/>
              </w:rPr>
            </w:pPr>
          </w:p>
          <w:p w:rsidR="007B6E05" w:rsidRPr="00000D7A" w:rsidRDefault="007B6E05" w:rsidP="00000D7A">
            <w:pPr>
              <w:pStyle w:val="a7"/>
              <w:ind w:left="0"/>
              <w:rPr>
                <w:b/>
                <w:color w:val="0070C0"/>
                <w:szCs w:val="24"/>
              </w:rPr>
            </w:pPr>
            <w:r w:rsidRPr="00000D7A">
              <w:rPr>
                <w:b/>
                <w:color w:val="0070C0"/>
                <w:szCs w:val="24"/>
              </w:rPr>
              <w:t>10.00- 16.30</w:t>
            </w:r>
          </w:p>
          <w:p w:rsidR="000849AE" w:rsidRPr="00000D7A" w:rsidRDefault="000849AE" w:rsidP="00000D7A">
            <w:pPr>
              <w:pStyle w:val="a7"/>
              <w:ind w:left="0"/>
              <w:rPr>
                <w:b/>
                <w:color w:val="0070C0"/>
                <w:szCs w:val="24"/>
              </w:rPr>
            </w:pPr>
          </w:p>
          <w:p w:rsidR="000849AE" w:rsidRPr="00000D7A" w:rsidRDefault="000849AE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color w:val="0070C0"/>
                <w:szCs w:val="24"/>
              </w:rPr>
              <w:t>(очно/онлайн)</w:t>
            </w:r>
          </w:p>
        </w:tc>
        <w:tc>
          <w:tcPr>
            <w:tcW w:w="9296" w:type="dxa"/>
          </w:tcPr>
          <w:p w:rsidR="007B6E05" w:rsidRPr="00000D7A" w:rsidRDefault="007B6E05" w:rsidP="00000D7A">
            <w:pPr>
              <w:rPr>
                <w:bCs/>
                <w:color w:val="31849B" w:themeColor="accent5" w:themeShade="BF"/>
                <w:kern w:val="36"/>
                <w:sz w:val="22"/>
                <w:szCs w:val="22"/>
              </w:rPr>
            </w:pPr>
            <w:r w:rsidRPr="00000D7A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1. Налоговое и неналоговое администрирование: принятые и планируемые изменения.</w:t>
            </w:r>
          </w:p>
          <w:p w:rsidR="007B6E05" w:rsidRPr="00000D7A" w:rsidRDefault="007B6E05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b/>
                <w:sz w:val="22"/>
                <w:szCs w:val="22"/>
                <w:lang w:eastAsia="en-US"/>
              </w:rPr>
              <w:t>Перспек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тивы: Минфиновский вариант «глобальных»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поправок в НК (затрагивающий более 100 статей, возможная интеграция с налогообложением Белоруссии и </w:t>
            </w:r>
            <w:proofErr w:type="spellStart"/>
            <w:r w:rsidRPr="00000D7A">
              <w:rPr>
                <w:rFonts w:eastAsia="Calibri"/>
                <w:sz w:val="22"/>
                <w:szCs w:val="22"/>
                <w:lang w:eastAsia="en-US"/>
              </w:rPr>
              <w:t>др</w:t>
            </w:r>
            <w:proofErr w:type="spellEnd"/>
            <w:r w:rsidRPr="00000D7A">
              <w:rPr>
                <w:rFonts w:eastAsia="Calibri"/>
                <w:sz w:val="22"/>
                <w:szCs w:val="22"/>
                <w:lang w:eastAsia="en-US"/>
              </w:rPr>
              <w:t>), ЦБ о введении отрицательных ставок по счетам в долларах и евро...</w:t>
            </w:r>
          </w:p>
          <w:p w:rsidR="007B6E05" w:rsidRPr="00000D7A" w:rsidRDefault="007B6E05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0D7A">
              <w:rPr>
                <w:rFonts w:eastAsia="Calibri"/>
                <w:sz w:val="22"/>
                <w:szCs w:val="22"/>
                <w:lang w:eastAsia="en-US"/>
              </w:rPr>
              <w:t>Минэк</w:t>
            </w:r>
            <w:proofErr w:type="spellEnd"/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следующих этапах реформы контроля и надзора: ключевые моменты!</w:t>
            </w:r>
          </w:p>
          <w:p w:rsidR="007B6E05" w:rsidRPr="00000D7A" w:rsidRDefault="007B6E05" w:rsidP="00000D7A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>Новые «фишки» в надзорной работе ФНС: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новые АСК, новые реестры (например, ФРВ), искусственный интеллект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и новые риски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Новый МРОТ с 01.06.2022: на что и как влияет?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Особенности моратория на проверки, банкротство и продление приостановления операций по счетам.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ЗАПРЕТ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на выплату дивидендов в 2022г! Что делать?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Расчеты: изменения в оформлении платежных поручений, ЕНС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ЭДО: какие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новые электронные форматы документов могут появиться в 2022?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Электронные перевозочные документы и ГИС ЭПД с 01.09.2022</w:t>
            </w:r>
            <w:proofErr w:type="gramStart"/>
            <w:r w:rsidRPr="00E96137">
              <w:rPr>
                <w:rFonts w:eastAsia="Calibri"/>
                <w:sz w:val="22"/>
                <w:szCs w:val="22"/>
                <w:lang w:eastAsia="en-US"/>
              </w:rPr>
              <w:t>г !</w:t>
            </w:r>
            <w:proofErr w:type="gramEnd"/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Электронная транспортная накладная и ее значение для учета и налогообложения – разбираемся в нюансах.</w:t>
            </w:r>
          </w:p>
          <w:p w:rsidR="007B6E05" w:rsidRPr="00000D7A" w:rsidRDefault="007B6E05" w:rsidP="00000D7A">
            <w:pPr>
              <w:shd w:val="clear" w:color="auto" w:fill="FFFFFF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000D7A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2. Бухгалтерский учет и его влияние на налогообложение. </w:t>
            </w:r>
          </w:p>
          <w:p w:rsidR="007B6E05" w:rsidRPr="00000D7A" w:rsidRDefault="007B6E05" w:rsidP="00000D7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00D7A">
              <w:rPr>
                <w:color w:val="000000" w:themeColor="text1"/>
                <w:sz w:val="22"/>
                <w:szCs w:val="22"/>
              </w:rPr>
              <w:tab/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«Полуоткрытый» в 2022г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ГИРБО и другие нововведения в БУ и БО.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Проект нового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ФСБУ «Инвентаризация» - к чему готовиться?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Отдельные вопросы применения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ФСБУ и НК: Минфин и ФНС о ремонте ОС, СПИ и т.д. Пересмотр СПИ и ликвидационной стоимости.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Стоимость ОС и налог на имущество. Квалификация работ по улучшению х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>арактеристик основного средства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, неотделимые улучшения в свете ФСБУ 6/2021: влияние на размер налоговой базы.</w:t>
            </w:r>
          </w:p>
          <w:p w:rsidR="007B6E05" w:rsidRPr="00000D7A" w:rsidRDefault="007B6E05" w:rsidP="00000D7A">
            <w:pPr>
              <w:shd w:val="clear" w:color="auto" w:fill="FFFFFF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000D7A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3.</w:t>
            </w:r>
            <w:r w:rsid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 </w:t>
            </w:r>
            <w:r w:rsidRPr="00000D7A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Налог на прибыль 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r w:rsidRPr="00E96137">
              <w:rPr>
                <w:rFonts w:eastAsia="Calibri"/>
                <w:b/>
                <w:sz w:val="22"/>
                <w:szCs w:val="22"/>
                <w:lang w:eastAsia="en-US"/>
              </w:rPr>
              <w:t>правки в НК РФ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в части налога на прибыль и разъяснения МФ.</w:t>
            </w:r>
          </w:p>
          <w:p w:rsidR="007B6E05" w:rsidRPr="00E96137" w:rsidRDefault="007B6E05" w:rsidP="00E96137">
            <w:pPr>
              <w:numPr>
                <w:ilvl w:val="0"/>
                <w:numId w:val="26"/>
              </w:numPr>
              <w:ind w:left="83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исчисление в течение 2022 года курсовых разниц;</w:t>
            </w:r>
          </w:p>
          <w:p w:rsidR="007B6E05" w:rsidRPr="00E96137" w:rsidRDefault="007B6E05" w:rsidP="00E96137">
            <w:pPr>
              <w:numPr>
                <w:ilvl w:val="0"/>
                <w:numId w:val="26"/>
              </w:numPr>
              <w:ind w:left="83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отражение обеспечительных платежей;</w:t>
            </w:r>
          </w:p>
          <w:p w:rsidR="007B6E05" w:rsidRPr="00E96137" w:rsidRDefault="007B6E05" w:rsidP="00E96137">
            <w:pPr>
              <w:numPr>
                <w:ilvl w:val="0"/>
                <w:numId w:val="26"/>
              </w:numPr>
              <w:ind w:left="83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отражение лизинговых операций.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b/>
                <w:sz w:val="22"/>
                <w:szCs w:val="22"/>
                <w:lang w:eastAsia="en-US"/>
              </w:rPr>
              <w:t>Списание безнадежной дебиторской задолженности в 2022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году и др. хозяйственные ситуации. Судебная практика.</w:t>
            </w:r>
          </w:p>
          <w:p w:rsidR="007B6E05" w:rsidRPr="00000D7A" w:rsidRDefault="007B6E05" w:rsidP="00000D7A">
            <w:pPr>
              <w:shd w:val="clear" w:color="auto" w:fill="FFFFFF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000D7A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4. «Зарплатные» налоги и сборы:</w:t>
            </w:r>
          </w:p>
          <w:p w:rsidR="007B6E05" w:rsidRPr="00000D7A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Проекты: </w:t>
            </w:r>
            <w:r w:rsidRPr="00E96137">
              <w:rPr>
                <w:rFonts w:eastAsia="Calibri"/>
                <w:b/>
                <w:sz w:val="22"/>
                <w:szCs w:val="22"/>
                <w:lang w:eastAsia="en-US"/>
              </w:rPr>
              <w:t>революция в НДФЛ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(уплата одним платежом, новые правила признания ЗП, изменения сроков сдачи отчетности и др.).</w:t>
            </w:r>
          </w:p>
          <w:p w:rsidR="007B6E05" w:rsidRPr="00000D7A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Объединение фондов и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предстоящие изменения с 2023 года</w:t>
            </w:r>
          </w:p>
          <w:p w:rsidR="007B6E05" w:rsidRPr="00000D7A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b/>
                <w:sz w:val="22"/>
                <w:szCs w:val="22"/>
                <w:lang w:eastAsia="en-US"/>
              </w:rPr>
              <w:t>Изменения в сфере налогообложения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(упрощенные правила предоставления налоговых вычетов, новый вычет на оплату физкультурно-оздоровительных услуг, не подлежащие декларированию доходы и др.).</w:t>
            </w:r>
          </w:p>
          <w:p w:rsidR="007B6E05" w:rsidRPr="00000D7A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Отдельные вопросы исчисления </w:t>
            </w:r>
            <w:r w:rsidRPr="00E96137">
              <w:rPr>
                <w:rFonts w:eastAsia="Calibri"/>
                <w:b/>
                <w:sz w:val="22"/>
                <w:szCs w:val="22"/>
                <w:lang w:eastAsia="en-US"/>
              </w:rPr>
              <w:t>НДФЛ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 xml:space="preserve"> и страховых взносов.</w:t>
            </w:r>
            <w:r w:rsidR="00E961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0D7A">
              <w:rPr>
                <w:rFonts w:eastAsia="Calibri"/>
                <w:sz w:val="22"/>
                <w:szCs w:val="22"/>
                <w:lang w:eastAsia="en-US"/>
              </w:rPr>
              <w:t>Изменение сроков уплаты страховых взносов для некоторых категорий страхователей.</w:t>
            </w:r>
          </w:p>
          <w:p w:rsidR="007B6E05" w:rsidRPr="00000D7A" w:rsidRDefault="007B6E05" w:rsidP="00000D7A">
            <w:pPr>
              <w:shd w:val="clear" w:color="auto" w:fill="FFFFFF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000D7A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5. НДС: новеллы, практика исчисления</w:t>
            </w:r>
          </w:p>
          <w:p w:rsidR="007B6E05" w:rsidRPr="00000D7A" w:rsidRDefault="007B6E05" w:rsidP="00000D7A">
            <w:pPr>
              <w:tabs>
                <w:tab w:val="left" w:pos="851"/>
              </w:tabs>
              <w:rPr>
                <w:color w:val="000000" w:themeColor="text1"/>
                <w:sz w:val="22"/>
                <w:szCs w:val="22"/>
              </w:rPr>
            </w:pP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b/>
                <w:sz w:val="22"/>
                <w:szCs w:val="22"/>
                <w:lang w:eastAsia="en-US"/>
              </w:rPr>
              <w:t>Весенние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изменения в гл.21 НК 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Актуальные разъяснения государственных органов и судебная практика.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Особенности применения НДС в различных хозяйственных ситуациях</w:t>
            </w:r>
          </w:p>
          <w:p w:rsidR="007B6E05" w:rsidRPr="00000D7A" w:rsidRDefault="007B6E05" w:rsidP="00000D7A">
            <w:pPr>
              <w:contextualSpacing/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</w:pPr>
          </w:p>
          <w:p w:rsidR="007B6E05" w:rsidRPr="00000D7A" w:rsidRDefault="007B6E05" w:rsidP="00000D7A">
            <w:pPr>
              <w:contextualSpacing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7B6E05" w:rsidRPr="00BC5D4C" w:rsidTr="00CE63C0">
        <w:trPr>
          <w:trHeight w:val="699"/>
        </w:trPr>
        <w:tc>
          <w:tcPr>
            <w:tcW w:w="1761" w:type="dxa"/>
          </w:tcPr>
          <w:p w:rsidR="007B6E05" w:rsidRPr="00000D7A" w:rsidRDefault="007B6E05" w:rsidP="00000D7A">
            <w:pPr>
              <w:pStyle w:val="a7"/>
              <w:ind w:left="0"/>
              <w:rPr>
                <w:szCs w:val="24"/>
              </w:rPr>
            </w:pPr>
          </w:p>
          <w:p w:rsidR="007B6E05" w:rsidRPr="00000D7A" w:rsidRDefault="007B6E05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szCs w:val="24"/>
              </w:rPr>
              <w:t>12.07.2022</w:t>
            </w:r>
          </w:p>
          <w:p w:rsidR="007B6E05" w:rsidRPr="00000D7A" w:rsidRDefault="007B6E05" w:rsidP="00000D7A">
            <w:pPr>
              <w:pStyle w:val="a7"/>
              <w:ind w:left="0"/>
              <w:rPr>
                <w:b/>
                <w:color w:val="0070C0"/>
                <w:szCs w:val="24"/>
              </w:rPr>
            </w:pPr>
          </w:p>
          <w:p w:rsidR="007B6E05" w:rsidRPr="00000D7A" w:rsidRDefault="007B6E05" w:rsidP="00000D7A">
            <w:pPr>
              <w:pStyle w:val="a7"/>
              <w:ind w:left="0"/>
              <w:rPr>
                <w:b/>
                <w:color w:val="0070C0"/>
                <w:szCs w:val="24"/>
              </w:rPr>
            </w:pPr>
            <w:r w:rsidRPr="00000D7A">
              <w:rPr>
                <w:b/>
                <w:color w:val="0070C0"/>
                <w:szCs w:val="24"/>
              </w:rPr>
              <w:t>10.00- 16.00</w:t>
            </w:r>
          </w:p>
          <w:p w:rsidR="007B6E05" w:rsidRPr="00000D7A" w:rsidRDefault="007B6E05" w:rsidP="00000D7A">
            <w:pPr>
              <w:pStyle w:val="a7"/>
              <w:ind w:left="0"/>
              <w:rPr>
                <w:szCs w:val="24"/>
              </w:rPr>
            </w:pPr>
            <w:r w:rsidRPr="00000D7A">
              <w:rPr>
                <w:szCs w:val="24"/>
              </w:rPr>
              <w:t>видеозапись</w:t>
            </w:r>
          </w:p>
        </w:tc>
        <w:tc>
          <w:tcPr>
            <w:tcW w:w="9296" w:type="dxa"/>
          </w:tcPr>
          <w:p w:rsidR="007B6E05" w:rsidRPr="00000D7A" w:rsidRDefault="007B6E05" w:rsidP="00000D7A">
            <w:pPr>
              <w:ind w:hanging="3261"/>
              <w:rPr>
                <w:b/>
                <w:color w:val="C00000"/>
                <w:sz w:val="22"/>
                <w:szCs w:val="22"/>
              </w:rPr>
            </w:pPr>
          </w:p>
          <w:p w:rsidR="007B6E05" w:rsidRPr="00000D7A" w:rsidRDefault="007B6E05" w:rsidP="00000D7A">
            <w:pPr>
              <w:ind w:hanging="3261"/>
              <w:rPr>
                <w:b/>
                <w:color w:val="C00000"/>
                <w:sz w:val="22"/>
                <w:szCs w:val="22"/>
              </w:rPr>
            </w:pPr>
            <w:r w:rsidRPr="00000D7A">
              <w:rPr>
                <w:b/>
                <w:color w:val="C00000"/>
                <w:sz w:val="22"/>
                <w:szCs w:val="22"/>
              </w:rPr>
              <w:t>УЧЕТ АРЕНДЫ ПО НОВЫМ ПРАВИЛАМ (ФСБУ 25/2018)</w:t>
            </w:r>
          </w:p>
          <w:p w:rsidR="007B6E05" w:rsidRPr="00000D7A" w:rsidRDefault="007B6E05" w:rsidP="00000D7A">
            <w:pPr>
              <w:ind w:hanging="3261"/>
              <w:rPr>
                <w:b/>
                <w:color w:val="C00000"/>
                <w:sz w:val="22"/>
                <w:szCs w:val="22"/>
              </w:rPr>
            </w:pPr>
          </w:p>
          <w:p w:rsidR="007B6E05" w:rsidRPr="00E96137" w:rsidRDefault="007B6E05" w:rsidP="00000D7A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1. Цель нового стандарта. Критерии аренды. Арендные платежи, их состав. Понятие справедливой стоимости. Срок аренды.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Отличия понятий аренды в законодательстве и в бухучете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Условия классификации объектов учета аренды. Отказ от концепции «балансодержателя»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br/>
              <w:t>Асимметричный порядок учёта у сторон договора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Арендные платежи, их состав. Понятие справедливой стоимости. Срок аренды.</w:t>
            </w:r>
          </w:p>
          <w:p w:rsidR="007B6E05" w:rsidRPr="00E96137" w:rsidRDefault="007B6E05" w:rsidP="00000D7A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2. Учет у арендатора.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>ная модель учета у арендатора. Исключения из общего правила.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Первоначальная оценка Права пользования активом и Обязательства по аренде. Дисконтирование. Процентная ставка, заложенная в договоре. Расчетная ставка процента для арендатора.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Ликвидационная стоимость (гарантированная и негарантированная).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Последующий учет Права пользования активом.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Последующий учет Обязательства по аренде.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Иллюстрация порядка бухгалтерского учета отношений аренды у арендатора на числовом примере.</w:t>
            </w:r>
          </w:p>
          <w:p w:rsidR="007B6E05" w:rsidRPr="00E96137" w:rsidRDefault="007B6E05" w:rsidP="00000D7A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3. Учет у арендодателя.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00D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Классификация аренды: </w:t>
            </w: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операционная и </w:t>
            </w:r>
            <w:proofErr w:type="spellStart"/>
            <w:r w:rsidRPr="00E96137">
              <w:rPr>
                <w:rFonts w:eastAsia="Calibri"/>
                <w:sz w:val="22"/>
                <w:szCs w:val="22"/>
                <w:lang w:eastAsia="en-US"/>
              </w:rPr>
              <w:t>неоперационная</w:t>
            </w:r>
            <w:proofErr w:type="spellEnd"/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(финансовая) аренда. Признаки </w:t>
            </w:r>
            <w:proofErr w:type="spellStart"/>
            <w:r w:rsidRPr="00E96137">
              <w:rPr>
                <w:rFonts w:eastAsia="Calibri"/>
                <w:sz w:val="22"/>
                <w:szCs w:val="22"/>
                <w:lang w:eastAsia="en-US"/>
              </w:rPr>
              <w:lastRenderedPageBreak/>
              <w:t>неоперационной</w:t>
            </w:r>
            <w:proofErr w:type="spellEnd"/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(финансовой) аренды. Признаки операционной аренды.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137">
              <w:rPr>
                <w:rFonts w:eastAsia="Calibri"/>
                <w:sz w:val="22"/>
                <w:szCs w:val="22"/>
                <w:lang w:eastAsia="en-US"/>
              </w:rPr>
              <w:t>Неоперационная</w:t>
            </w:r>
            <w:proofErr w:type="spellEnd"/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(финансовая) аренда. Инвестиция в аренду. Валовая и чистая стоимости инвестиции в аренду.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 Учет </w:t>
            </w:r>
            <w:proofErr w:type="spellStart"/>
            <w:r w:rsidRPr="00E96137">
              <w:rPr>
                <w:rFonts w:eastAsia="Calibri"/>
                <w:sz w:val="22"/>
                <w:szCs w:val="22"/>
                <w:lang w:eastAsia="en-US"/>
              </w:rPr>
              <w:t>неоперационной</w:t>
            </w:r>
            <w:proofErr w:type="spellEnd"/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(финансовой) аренды (арендодатель не является производителем или дилером). Первоначальная оценка инвестиции в аренду. Последующая оценка чистой стоимости инвестиции в аренду.</w:t>
            </w:r>
          </w:p>
          <w:p w:rsidR="007B6E05" w:rsidRPr="00E96137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 Иллюстрация порядка бухгалтерского учета </w:t>
            </w:r>
            <w:proofErr w:type="spellStart"/>
            <w:r w:rsidRPr="00E96137">
              <w:rPr>
                <w:rFonts w:eastAsia="Calibri"/>
                <w:sz w:val="22"/>
                <w:szCs w:val="22"/>
                <w:lang w:eastAsia="en-US"/>
              </w:rPr>
              <w:t>неоперационной</w:t>
            </w:r>
            <w:proofErr w:type="spellEnd"/>
            <w:r w:rsidRPr="00E96137">
              <w:rPr>
                <w:rFonts w:eastAsia="Calibri"/>
                <w:sz w:val="22"/>
                <w:szCs w:val="22"/>
                <w:lang w:eastAsia="en-US"/>
              </w:rPr>
              <w:t xml:space="preserve"> (финансовой) аренды у арендодателя, не являющегося производителем или дилером, на числовом примере.</w:t>
            </w:r>
          </w:p>
          <w:p w:rsidR="007B6E05" w:rsidRDefault="007B6E05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6137">
              <w:rPr>
                <w:rFonts w:eastAsia="Calibri"/>
                <w:sz w:val="22"/>
                <w:szCs w:val="22"/>
                <w:lang w:eastAsia="en-US"/>
              </w:rPr>
              <w:t>Операционная арен</w:t>
            </w:r>
            <w:r w:rsidRPr="00000D7A">
              <w:rPr>
                <w:rFonts w:eastAsia="Calibri"/>
                <w:color w:val="000000"/>
                <w:sz w:val="22"/>
                <w:szCs w:val="22"/>
                <w:lang w:eastAsia="en-US"/>
              </w:rPr>
              <w:t>да.</w:t>
            </w:r>
          </w:p>
          <w:p w:rsidR="00E96137" w:rsidRPr="00000D7A" w:rsidRDefault="00E96137" w:rsidP="00E96137">
            <w:pPr>
              <w:numPr>
                <w:ilvl w:val="0"/>
                <w:numId w:val="14"/>
              </w:numPr>
              <w:ind w:left="454" w:hanging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B6E05" w:rsidRPr="00E96137" w:rsidRDefault="007B6E05" w:rsidP="00000D7A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4. Переходные положения.</w:t>
            </w:r>
          </w:p>
          <w:p w:rsidR="007B6E05" w:rsidRPr="00E96137" w:rsidRDefault="007B6E05" w:rsidP="00000D7A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5. ФСБУ 25 и налоги (налог на прибыль, налог на имущество).</w:t>
            </w:r>
          </w:p>
          <w:p w:rsidR="007B6E05" w:rsidRPr="00000D7A" w:rsidRDefault="007B6E05" w:rsidP="00000D7A">
            <w:pPr>
              <w:shd w:val="clear" w:color="auto" w:fill="FFFFFF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7B6E05" w:rsidRPr="00000D7A" w:rsidRDefault="007B6E05" w:rsidP="00000D7A">
            <w:pPr>
              <w:contextualSpacing/>
              <w:rPr>
                <w:b/>
                <w:color w:val="0000CC"/>
                <w:sz w:val="22"/>
                <w:szCs w:val="22"/>
              </w:rPr>
            </w:pPr>
            <w:r w:rsidRPr="00000D7A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7B6E05" w:rsidRPr="00CD3BE5" w:rsidTr="00A21DA2">
        <w:trPr>
          <w:trHeight w:val="1016"/>
        </w:trPr>
        <w:tc>
          <w:tcPr>
            <w:tcW w:w="1761" w:type="dxa"/>
          </w:tcPr>
          <w:p w:rsidR="007B6E05" w:rsidRPr="00000D7A" w:rsidRDefault="007B6E05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szCs w:val="24"/>
              </w:rPr>
              <w:lastRenderedPageBreak/>
              <w:t>14.07.2022</w:t>
            </w:r>
          </w:p>
          <w:p w:rsidR="000849AE" w:rsidRPr="00000D7A" w:rsidRDefault="000849AE" w:rsidP="00000D7A">
            <w:pPr>
              <w:pStyle w:val="a7"/>
              <w:ind w:left="0"/>
              <w:rPr>
                <w:b/>
                <w:szCs w:val="24"/>
              </w:rPr>
            </w:pPr>
          </w:p>
          <w:p w:rsidR="000849AE" w:rsidRPr="00000D7A" w:rsidRDefault="000849AE" w:rsidP="00000D7A">
            <w:pPr>
              <w:pStyle w:val="a7"/>
              <w:ind w:left="0"/>
              <w:rPr>
                <w:b/>
                <w:szCs w:val="24"/>
              </w:rPr>
            </w:pPr>
            <w:r w:rsidRPr="00000D7A">
              <w:rPr>
                <w:b/>
                <w:szCs w:val="24"/>
              </w:rPr>
              <w:t>Очно/онлайн</w:t>
            </w:r>
          </w:p>
          <w:p w:rsidR="007B6E05" w:rsidRPr="00000D7A" w:rsidRDefault="007B6E05" w:rsidP="00000D7A">
            <w:pPr>
              <w:pStyle w:val="a7"/>
              <w:ind w:left="0"/>
              <w:rPr>
                <w:szCs w:val="24"/>
              </w:rPr>
            </w:pPr>
          </w:p>
          <w:p w:rsidR="007B6E05" w:rsidRPr="00000D7A" w:rsidRDefault="007E12A8" w:rsidP="00000D7A">
            <w:pPr>
              <w:pStyle w:val="a7"/>
              <w:ind w:left="0"/>
              <w:rPr>
                <w:szCs w:val="24"/>
              </w:rPr>
            </w:pPr>
            <w:r w:rsidRPr="00000D7A">
              <w:rPr>
                <w:b/>
                <w:color w:val="0070C0"/>
                <w:szCs w:val="24"/>
              </w:rPr>
              <w:t>10.00- 12.0</w:t>
            </w:r>
            <w:r w:rsidR="007B6E05" w:rsidRPr="00000D7A">
              <w:rPr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0849AE" w:rsidRPr="00000D7A" w:rsidRDefault="000849AE" w:rsidP="00000D7A">
            <w:pPr>
              <w:contextualSpacing/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</w:pPr>
          </w:p>
          <w:p w:rsidR="00E96137" w:rsidRDefault="007E12A8" w:rsidP="00E96137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</w:pPr>
            <w:r w:rsidRPr="00000D7A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 xml:space="preserve"> </w:t>
            </w: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Круглый стол с участниками спецкурса: </w:t>
            </w:r>
          </w:p>
          <w:p w:rsidR="007E12A8" w:rsidRPr="00000D7A" w:rsidRDefault="007E12A8" w:rsidP="00E96137">
            <w:pPr>
              <w:shd w:val="clear" w:color="auto" w:fill="FFFFFF"/>
              <w:contextualSpacing/>
              <w:textAlignment w:val="baseline"/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</w:pPr>
            <w:r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обсуждение </w:t>
            </w:r>
            <w:r w:rsidR="000849AE"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возникших вопросов</w:t>
            </w:r>
            <w:r w:rsidR="00E96137"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0849AE" w:rsidRPr="00E96137">
              <w:rPr>
                <w:b/>
                <w:bCs/>
                <w:color w:val="31849B" w:themeColor="accent5" w:themeShade="BF"/>
                <w:sz w:val="22"/>
                <w:szCs w:val="22"/>
                <w:shd w:val="clear" w:color="auto" w:fill="FFFFFF"/>
              </w:rPr>
              <w:t>по темам курса.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EB0A13">
        <w:rPr>
          <w:b/>
          <w:i/>
          <w:szCs w:val="24"/>
          <w:u w:val="single"/>
        </w:rPr>
        <w:t>0</w:t>
      </w:r>
      <w:r w:rsidR="000849AE">
        <w:rPr>
          <w:b/>
          <w:i/>
          <w:szCs w:val="24"/>
          <w:u w:val="single"/>
        </w:rPr>
        <w:t>5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0849AE">
        <w:rPr>
          <w:b/>
          <w:i/>
          <w:color w:val="000000" w:themeColor="text1"/>
          <w:szCs w:val="24"/>
          <w:u w:val="single"/>
        </w:rPr>
        <w:t xml:space="preserve"> 20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B0A13">
        <w:rPr>
          <w:b/>
          <w:i/>
          <w:color w:val="000000" w:themeColor="text1"/>
          <w:szCs w:val="24"/>
          <w:u w:val="single"/>
        </w:rPr>
        <w:t>0</w:t>
      </w:r>
      <w:r w:rsidR="000849AE">
        <w:rPr>
          <w:b/>
          <w:i/>
          <w:color w:val="000000" w:themeColor="text1"/>
          <w:szCs w:val="24"/>
          <w:u w:val="single"/>
        </w:rPr>
        <w:t>6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5F30CB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E96137">
        <w:rPr>
          <w:rFonts w:ascii="Times New Roman" w:hAnsi="Times New Roman"/>
          <w:sz w:val="28"/>
          <w:szCs w:val="28"/>
        </w:rPr>
        <w:t xml:space="preserve">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82FE0"/>
    <w:multiLevelType w:val="hybridMultilevel"/>
    <w:tmpl w:val="CEE8145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3"/>
  </w:num>
  <w:num w:numId="5">
    <w:abstractNumId w:val="18"/>
  </w:num>
  <w:num w:numId="6">
    <w:abstractNumId w:val="16"/>
  </w:num>
  <w:num w:numId="7">
    <w:abstractNumId w:val="21"/>
  </w:num>
  <w:num w:numId="8">
    <w:abstractNumId w:val="23"/>
  </w:num>
  <w:num w:numId="9">
    <w:abstractNumId w:val="10"/>
  </w:num>
  <w:num w:numId="10">
    <w:abstractNumId w:val="25"/>
  </w:num>
  <w:num w:numId="11">
    <w:abstractNumId w:val="1"/>
  </w:num>
  <w:num w:numId="12">
    <w:abstractNumId w:val="7"/>
  </w:num>
  <w:num w:numId="13">
    <w:abstractNumId w:val="20"/>
  </w:num>
  <w:num w:numId="14">
    <w:abstractNumId w:val="24"/>
  </w:num>
  <w:num w:numId="15">
    <w:abstractNumId w:val="8"/>
  </w:num>
  <w:num w:numId="16">
    <w:abstractNumId w:val="5"/>
  </w:num>
  <w:num w:numId="17">
    <w:abstractNumId w:val="2"/>
  </w:num>
  <w:num w:numId="18">
    <w:abstractNumId w:val="4"/>
  </w:num>
  <w:num w:numId="19">
    <w:abstractNumId w:val="11"/>
  </w:num>
  <w:num w:numId="20">
    <w:abstractNumId w:val="0"/>
  </w:num>
  <w:num w:numId="21">
    <w:abstractNumId w:val="13"/>
  </w:num>
  <w:num w:numId="22">
    <w:abstractNumId w:val="9"/>
  </w:num>
  <w:num w:numId="23">
    <w:abstractNumId w:val="6"/>
  </w:num>
  <w:num w:numId="24">
    <w:abstractNumId w:val="15"/>
  </w:num>
  <w:num w:numId="25">
    <w:abstractNumId w:val="19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D7A"/>
    <w:rsid w:val="0000355A"/>
    <w:rsid w:val="0000476E"/>
    <w:rsid w:val="0001217F"/>
    <w:rsid w:val="00014D18"/>
    <w:rsid w:val="0001592E"/>
    <w:rsid w:val="000219FC"/>
    <w:rsid w:val="00022CD2"/>
    <w:rsid w:val="00025448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49AE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5141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178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742E0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1924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12B7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071FF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6E05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12A8"/>
    <w:rsid w:val="007E1829"/>
    <w:rsid w:val="007E5F7D"/>
    <w:rsid w:val="007E605A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390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5C7A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4DA5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7754C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7BA4"/>
    <w:rsid w:val="00BF0ACB"/>
    <w:rsid w:val="00BF19C6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3991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96137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C304473"/>
  <w15:docId w15:val="{B7B01805-DED0-4219-8003-7CF5136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aktiv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AD8-4A3D-45C4-B515-B346C97E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7473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2009-08-24T10:16:00Z</cp:lastPrinted>
  <dcterms:created xsi:type="dcterms:W3CDTF">2022-06-20T03:36:00Z</dcterms:created>
  <dcterms:modified xsi:type="dcterms:W3CDTF">2022-06-20T04:30:00Z</dcterms:modified>
</cp:coreProperties>
</file>