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967E30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E50545">
        <w:rPr>
          <w:b/>
          <w:color w:val="FF0000"/>
        </w:rPr>
        <w:t>11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E50545">
        <w:rPr>
          <w:b/>
          <w:color w:val="FF0000"/>
        </w:rPr>
        <w:t>07.11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5F308F" w:rsidRDefault="005F308F" w:rsidP="008E59B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BE6919">
        <w:rPr>
          <w:b/>
          <w:sz w:val="32"/>
          <w:szCs w:val="32"/>
        </w:rPr>
        <w:t>«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Новое в нормативном регулировании и </w:t>
      </w:r>
      <w:proofErr w:type="gramStart"/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актуальные</w:t>
      </w:r>
      <w:proofErr w:type="gramEnd"/>
    </w:p>
    <w:p w:rsidR="00E95080" w:rsidRDefault="005F308F" w:rsidP="008E59B4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C384" wp14:editId="3E9A6DDA">
                <wp:simplePos x="0" y="0"/>
                <wp:positionH relativeFrom="column">
                  <wp:posOffset>-129540</wp:posOffset>
                </wp:positionH>
                <wp:positionV relativeFrom="paragraph">
                  <wp:posOffset>79375</wp:posOffset>
                </wp:positionV>
                <wp:extent cx="1343660" cy="8763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8763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E5" w:rsidRPr="00D56AE5" w:rsidRDefault="00D56AE5" w:rsidP="002C07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Запись занятий  доступна </w:t>
                            </w:r>
                          </w:p>
                          <w:p w:rsidR="00C86009" w:rsidRPr="00526EE9" w:rsidRDefault="005F308F" w:rsidP="005F30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месяц</w:t>
                            </w:r>
                            <w:proofErr w:type="gramStart"/>
                            <w:r w:rsidR="00BE691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0.2pt;margin-top:6.25pt;width:105.8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" fillcolor="white [3201]" strokecolor="#c0504d [3205]" strokeweight="2pt">
                <v:textbox>
                  <w:txbxContent>
                    <w:p w:rsidR="00D56AE5" w:rsidRPr="00D56AE5" w:rsidRDefault="00D56AE5" w:rsidP="002C074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Запись занятий  доступна </w:t>
                      </w:r>
                    </w:p>
                    <w:p w:rsidR="00C86009" w:rsidRPr="00526EE9" w:rsidRDefault="005F308F" w:rsidP="005F308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месяц</w:t>
                      </w:r>
                      <w:proofErr w:type="gramStart"/>
                      <w:r w:rsidR="00BE691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проблемы практики налогообложения»</w:t>
      </w:r>
    </w:p>
    <w:p w:rsidR="005F308F" w:rsidRDefault="005F308F" w:rsidP="00D559BE">
      <w:pPr>
        <w:jc w:val="center"/>
        <w:rPr>
          <w:b/>
          <w:color w:val="0000CC"/>
          <w:sz w:val="28"/>
          <w:szCs w:val="28"/>
        </w:rPr>
      </w:pPr>
    </w:p>
    <w:p w:rsidR="00D559BE" w:rsidRDefault="00F1359B" w:rsidP="00D559BE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с 29</w:t>
      </w:r>
      <w:r w:rsidR="009034A4">
        <w:rPr>
          <w:b/>
          <w:color w:val="0000CC"/>
          <w:sz w:val="28"/>
          <w:szCs w:val="28"/>
        </w:rPr>
        <w:t xml:space="preserve"> ноя</w:t>
      </w:r>
      <w:r w:rsidR="00D56AE5">
        <w:rPr>
          <w:b/>
          <w:color w:val="0000CC"/>
          <w:sz w:val="28"/>
          <w:szCs w:val="28"/>
        </w:rPr>
        <w:t>бря</w:t>
      </w:r>
      <w:r>
        <w:rPr>
          <w:b/>
          <w:color w:val="0000CC"/>
          <w:sz w:val="28"/>
          <w:szCs w:val="28"/>
        </w:rPr>
        <w:t xml:space="preserve"> </w:t>
      </w:r>
      <w:r w:rsidR="003742E0">
        <w:rPr>
          <w:b/>
          <w:color w:val="0000CC"/>
          <w:sz w:val="28"/>
          <w:szCs w:val="28"/>
        </w:rPr>
        <w:t>2022</w:t>
      </w:r>
      <w:r w:rsidR="002668A7">
        <w:rPr>
          <w:b/>
          <w:color w:val="0000CC"/>
          <w:sz w:val="28"/>
          <w:szCs w:val="28"/>
        </w:rPr>
        <w:t>г</w:t>
      </w:r>
    </w:p>
    <w:p w:rsidR="00BE6919" w:rsidRDefault="005F308F" w:rsidP="005F308F">
      <w:pPr>
        <w:ind w:left="2268" w:hanging="2268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Дистанционный курс</w:t>
      </w:r>
    </w:p>
    <w:p w:rsidR="00D42C33" w:rsidRDefault="005F308F" w:rsidP="005F308F">
      <w:pPr>
        <w:ind w:left="2268" w:hanging="226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F308F">
        <w:rPr>
          <w:rFonts w:asciiTheme="minorHAnsi" w:hAnsiTheme="minorHAnsi" w:cstheme="minorHAnsi"/>
          <w:i/>
          <w:sz w:val="24"/>
          <w:szCs w:val="24"/>
        </w:rPr>
        <w:t>(</w:t>
      </w:r>
      <w:proofErr w:type="gramStart"/>
      <w:r w:rsidRPr="005F308F">
        <w:rPr>
          <w:rFonts w:asciiTheme="minorHAnsi" w:hAnsiTheme="minorHAnsi" w:cstheme="minorHAnsi"/>
          <w:i/>
          <w:sz w:val="24"/>
          <w:szCs w:val="24"/>
        </w:rPr>
        <w:t>доступен</w:t>
      </w:r>
      <w:proofErr w:type="gramEnd"/>
      <w:r w:rsidRPr="005F308F">
        <w:rPr>
          <w:rFonts w:asciiTheme="minorHAnsi" w:hAnsiTheme="minorHAnsi" w:cstheme="minorHAnsi"/>
          <w:i/>
          <w:sz w:val="24"/>
          <w:szCs w:val="24"/>
        </w:rPr>
        <w:t xml:space="preserve"> в любое удобное для вас время)</w:t>
      </w:r>
    </w:p>
    <w:p w:rsidR="005F308F" w:rsidRPr="005F308F" w:rsidRDefault="005F308F" w:rsidP="005F308F">
      <w:pPr>
        <w:ind w:left="2268" w:hanging="2268"/>
        <w:jc w:val="center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BE6919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Cs w:val="24"/>
                <w:shd w:val="clear" w:color="auto" w:fill="FFFFFF"/>
              </w:rPr>
              <w:t xml:space="preserve">                                                 </w:t>
            </w:r>
            <w:r w:rsidR="004B2092"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A66083" w:rsidRPr="00C77E20" w:rsidTr="00100E96">
        <w:tc>
          <w:tcPr>
            <w:tcW w:w="1702" w:type="dxa"/>
          </w:tcPr>
          <w:p w:rsidR="00A66083" w:rsidRPr="00314C2F" w:rsidRDefault="00A66083" w:rsidP="004F14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день</w:t>
            </w:r>
          </w:p>
        </w:tc>
        <w:tc>
          <w:tcPr>
            <w:tcW w:w="9012" w:type="dxa"/>
          </w:tcPr>
          <w:p w:rsidR="00A66083" w:rsidRPr="00A10D12" w:rsidRDefault="00A66083" w:rsidP="00A66083">
            <w:p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ФСБУ 5/2019 «Запасы»</w:t>
            </w:r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: вопросы применения стандарта и влияния на отчетность организации</w:t>
            </w:r>
          </w:p>
          <w:p w:rsidR="00A66083" w:rsidRPr="00A10D12" w:rsidRDefault="00A66083" w:rsidP="00A66083">
            <w:pPr>
              <w:pStyle w:val="af0"/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Критерии отличия запасов от основных средств.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объекты з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а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пасов и не запасов.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line="240" w:lineRule="atLeast"/>
              <w:ind w:leftChars="84" w:left="594" w:hangingChars="193" w:hanging="426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специнструментов</w:t>
            </w:r>
            <w:proofErr w:type="spellEnd"/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A10D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Изм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е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нился ли учет процентов по заемным средствам на приобретение запасов. </w:t>
            </w: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line="240" w:lineRule="atLeast"/>
              <w:ind w:leftChars="84" w:left="594" w:hangingChars="193" w:hanging="426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A66083" w:rsidRPr="00A10D12" w:rsidRDefault="00A66083" w:rsidP="00A66083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A66083" w:rsidRDefault="00A66083" w:rsidP="00F74C8D">
            <w:pPr>
              <w:spacing w:line="259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A66083" w:rsidRPr="00C77E20" w:rsidTr="00100E96">
        <w:tc>
          <w:tcPr>
            <w:tcW w:w="1702" w:type="dxa"/>
          </w:tcPr>
          <w:p w:rsidR="00A66083" w:rsidRDefault="00E41385" w:rsidP="004F14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день</w:t>
            </w:r>
          </w:p>
        </w:tc>
        <w:tc>
          <w:tcPr>
            <w:tcW w:w="9012" w:type="dxa"/>
          </w:tcPr>
          <w:p w:rsidR="00A66083" w:rsidRPr="00A66083" w:rsidRDefault="00A66083" w:rsidP="00A66083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66083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Персональные данные. Изменения, вступившие в силу с 1 сентября 2022г</w:t>
            </w:r>
          </w:p>
          <w:p w:rsidR="00A66083" w:rsidRDefault="00A66083" w:rsidP="00A66083">
            <w:pPr>
              <w:pStyle w:val="af0"/>
              <w:numPr>
                <w:ilvl w:val="0"/>
                <w:numId w:val="27"/>
              </w:numPr>
            </w:pPr>
            <w:r>
              <w:t>Существенные изменения в порядок осуществления государственного контроля и надзора в сфере персональных данных.</w:t>
            </w:r>
          </w:p>
          <w:p w:rsidR="00A66083" w:rsidRDefault="00A66083" w:rsidP="00A66083">
            <w:pPr>
              <w:pStyle w:val="af0"/>
              <w:numPr>
                <w:ilvl w:val="0"/>
                <w:numId w:val="27"/>
              </w:numPr>
            </w:pPr>
            <w:r w:rsidRPr="00BC4214">
              <w:t>Изменения в законодательство в сфере персональных данных с 01.09.2022 (ФЗ от 14.07.2022 № 266-ФЗ).</w:t>
            </w:r>
          </w:p>
          <w:p w:rsidR="00A66083" w:rsidRDefault="00A66083" w:rsidP="00A66083">
            <w:pPr>
              <w:pStyle w:val="af0"/>
              <w:numPr>
                <w:ilvl w:val="0"/>
                <w:numId w:val="27"/>
              </w:numPr>
            </w:pPr>
            <w:r>
              <w:t xml:space="preserve"> </w:t>
            </w:r>
            <w:r w:rsidRPr="00827040">
              <w:t>Что изменилось для работодателей</w:t>
            </w:r>
            <w:r>
              <w:t>.</w:t>
            </w:r>
            <w:r w:rsidRPr="00BC4214">
              <w:t xml:space="preserve"> Новые поводы сообщать в </w:t>
            </w:r>
            <w:proofErr w:type="spellStart"/>
            <w:r w:rsidRPr="00BC4214">
              <w:t>Роскомнадзор</w:t>
            </w:r>
            <w:proofErr w:type="spellEnd"/>
            <w:r>
              <w:t>.</w:t>
            </w:r>
          </w:p>
          <w:p w:rsidR="00A66083" w:rsidRDefault="00A66083" w:rsidP="00A66083">
            <w:pPr>
              <w:pStyle w:val="af0"/>
              <w:numPr>
                <w:ilvl w:val="0"/>
                <w:numId w:val="27"/>
              </w:numPr>
            </w:pPr>
            <w:r>
              <w:t xml:space="preserve"> Правовые основания обработки персональных данных.</w:t>
            </w:r>
          </w:p>
          <w:p w:rsidR="00A66083" w:rsidRPr="00DA0411" w:rsidRDefault="00A66083" w:rsidP="00DA0411">
            <w:pPr>
              <w:pStyle w:val="af0"/>
              <w:numPr>
                <w:ilvl w:val="0"/>
                <w:numId w:val="27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74640E">
              <w:t>Требования к обработке персональных данных.</w:t>
            </w:r>
          </w:p>
        </w:tc>
      </w:tr>
      <w:tr w:rsidR="00DA0411" w:rsidRPr="00C77E20" w:rsidTr="00100E96">
        <w:tc>
          <w:tcPr>
            <w:tcW w:w="1702" w:type="dxa"/>
          </w:tcPr>
          <w:p w:rsidR="00DA0411" w:rsidRDefault="00DA0411" w:rsidP="004F144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41385" w:rsidRDefault="00E41385" w:rsidP="004F14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день</w:t>
            </w:r>
          </w:p>
        </w:tc>
        <w:tc>
          <w:tcPr>
            <w:tcW w:w="9012" w:type="dxa"/>
          </w:tcPr>
          <w:p w:rsidR="00DA0411" w:rsidRDefault="00DA0411" w:rsidP="00A66083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Заработная плата, налоги и отчетность с 2023 года по-новому. Единый налоговый платеж. Реформирование страховых взносов.</w:t>
            </w:r>
          </w:p>
          <w:p w:rsidR="00DA0411" w:rsidRDefault="00DA0411" w:rsidP="00A66083">
            <w:pPr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Лектор</w:t>
            </w:r>
            <w:r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Гейц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 И.В.</w:t>
            </w:r>
          </w:p>
          <w:p w:rsidR="00DA0411" w:rsidRDefault="00DA0411" w:rsidP="00A66083">
            <w:pPr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1.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Новые правила исчисления и уплаты налогов (страховых взносов). Единый налоговый платеж. Единый налоговый счет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 Новые правила формирования обязательств и осущест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в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ления платежей. Единые даты уплаты обязательных платежей. Сальдо по счету. Определ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ние принадлежности платежа. Уведомление об исчисленных суммах налогов. Взаимоде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й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ствие с налоговыми органами. Ответственность. Отражение сумм в бухгалтерском и налог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вом учете.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2.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НДФЛ и отчетность по налогу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 Революционные преобразования в НДФЛ - новые правила признания зарплаты полученным доходом, сроки уплаты налога. Уплата налога одним ед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и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ным платежом. Возможность уплатить налог авансом. Формирование новой формы по налогу – Уведомление об исчисленных суммах налога. Отчетность по налогу – новый отче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т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ный период в течение календарного года, новые сроки сдачи Расчета 6-НДФЛ. Изменения правил отражения в отчете доходов и сумм налога. Отражение в отчетности заработка за декабрь 2022 года. Новая форма отчета. Автоматизированная упрощенная система налог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обложения.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Страховые взносы и отчетность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по взносам. Объединение Пенсионного фонда и ФСС Ро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сии. Уплата взносов по единому тарифу. Единые предельная база и объект обложения взн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сами. Тарифы страховых взносов. Изменения в отчетности – оптимизация Расчета по страх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вым взносам, отказ от 4-ФСС, ежемесячные персонифицированные сведения в </w:t>
            </w:r>
            <w:proofErr w:type="gramStart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налоговую</w:t>
            </w:r>
            <w:proofErr w:type="gramEnd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и Социальный фонд.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4.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Пособия по социальному страхованию.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Переход на «</w:t>
            </w:r>
            <w:proofErr w:type="spellStart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проактивный</w:t>
            </w:r>
            <w:proofErr w:type="spellEnd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» механизм назначения и выплаты. Новые размеры пособий с июня 2022 г. Новые формы документов для назнач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ния пособий. «</w:t>
            </w:r>
            <w:proofErr w:type="spellStart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Проактивный</w:t>
            </w:r>
            <w:proofErr w:type="spellEnd"/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» механизм назначения пособий (отмена «бумажных» больни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ч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ных и реестров; автоматическая выгрузка информации о листках нетрудоспособности с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трудников; передача в ФСС сведений по каждому из работников, отказ от справок с места работы или жительства другого супруга и др.). Отказ от справки № 182н с 2023 года.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5.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Заработная плата в текущий период времени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 Удержания по исполнительным докуме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там (новые ограничения, новый Перечень выплат, изменения порядка перечисления уде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р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жанных сумм). Новая «кодировка» выплат в платежных документах (коды «4» и «5»). Новые правила предоставления отпусков и расчета компенсации за отпуск.</w:t>
            </w: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</w:p>
          <w:p w:rsidR="00DA0411" w:rsidRPr="00DA0411" w:rsidRDefault="00DA0411" w:rsidP="00DA0411">
            <w:pP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6. </w:t>
            </w:r>
            <w:r w:rsidRPr="00E41385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Заработная плата и трудовые отношения в условиях нарастающего экономического кризиса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 Особенности регулирования трудовых отношений в 2022 году. Отсрочка по уплате страховых взносов. Неполная занятость. Простой. Увольнение работников. Снижение зар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а</w:t>
            </w:r>
            <w:r w:rsidRPr="00DA0411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ботной платы. Отпуска без сохранения заработной платы. Задержка выплаты заработной платы. Прием на работу граждан из числа беженцев и лиц, получивших убежище. МРОТ – новые размеры, правила установления и вопросы применения.</w:t>
            </w:r>
          </w:p>
          <w:p w:rsidR="00DA0411" w:rsidRPr="00DA0411" w:rsidRDefault="00DA0411" w:rsidP="00A66083">
            <w:pPr>
              <w:rPr>
                <w:rFonts w:asciiTheme="minorHAnsi" w:eastAsia="Calibri" w:hAnsiTheme="minorHAnsi" w:cstheme="minorHAnsi"/>
                <w:i/>
                <w:color w:val="000099"/>
                <w:sz w:val="24"/>
                <w:szCs w:val="24"/>
                <w:lang w:eastAsia="en-US"/>
              </w:rPr>
            </w:pPr>
          </w:p>
        </w:tc>
      </w:tr>
      <w:tr w:rsidR="00E41385" w:rsidRPr="00C77E20" w:rsidTr="00100E96">
        <w:tc>
          <w:tcPr>
            <w:tcW w:w="1702" w:type="dxa"/>
          </w:tcPr>
          <w:p w:rsidR="00E41385" w:rsidRDefault="00E41385" w:rsidP="004F14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385">
              <w:rPr>
                <w:rFonts w:ascii="Calibri" w:hAnsi="Calibri"/>
                <w:b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9012" w:type="dxa"/>
          </w:tcPr>
          <w:p w:rsidR="00E41385" w:rsidRPr="005F308F" w:rsidRDefault="00E41385" w:rsidP="004F1448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5F308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Особенности  бухгалтерского учета  основных средств и капитальных вложений с 2022г</w:t>
            </w:r>
          </w:p>
          <w:p w:rsidR="00E41385" w:rsidRPr="00DB6FAF" w:rsidRDefault="00E41385" w:rsidP="004F1448">
            <w:pPr>
              <w:rPr>
                <w:b/>
                <w:color w:val="000099"/>
                <w:sz w:val="24"/>
                <w:szCs w:val="24"/>
              </w:rPr>
            </w:pP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Пере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ход на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новые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ФСБУ 26 и ФСБУ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6 с 2022г – на что следовало обратить внимание при пер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ходе!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Необходимость актуализации учетной политики – на что обратить внимание.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 w:hanging="218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Новые правила разграничения ОС, запасов и расходов периода. Что с лимитом?</w:t>
            </w:r>
            <w:r w:rsidRPr="00DB6F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з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менение порядка учета «малоценных» основных средств;</w:t>
            </w:r>
          </w:p>
          <w:p w:rsidR="00E41385" w:rsidRPr="00DB6FAF" w:rsidRDefault="00E41385" w:rsidP="004F1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         </w:t>
            </w: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 xml:space="preserve">ФСБУ 26/2020 "Капитальные вложения". 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понятие капитальных вложений;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подходы к определению затрат, в сумме которых признаются капитальные вложения;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исключение некоторых видов затрат из состава капитальных вложений;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определение момента </w:t>
            </w:r>
            <w:proofErr w:type="spellStart"/>
            <w:r w:rsidRPr="00DB6FAF">
              <w:rPr>
                <w:rFonts w:asciiTheme="minorHAnsi" w:hAnsiTheme="minorHAnsi" w:cstheme="minorHAnsi"/>
                <w:color w:val="000000" w:themeColor="text1"/>
              </w:rPr>
              <w:t>переклассификации</w:t>
            </w:r>
            <w:proofErr w:type="spell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капитальных вложений в основные средства;</w:t>
            </w:r>
          </w:p>
          <w:p w:rsidR="00E41385" w:rsidRPr="00DB6FAF" w:rsidRDefault="00E41385" w:rsidP="004F1448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общие правила списания капитальных вложений с бухгалтерского учета; </w:t>
            </w:r>
          </w:p>
          <w:p w:rsidR="00E41385" w:rsidRPr="00DB6FAF" w:rsidRDefault="00E41385" w:rsidP="004F1448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1385" w:rsidRPr="008D3210" w:rsidRDefault="00E41385" w:rsidP="004F1448">
            <w:pPr>
              <w:spacing w:before="100" w:beforeAutospacing="1" w:after="100" w:afterAutospacing="1" w:line="240" w:lineRule="atLeast"/>
              <w:ind w:left="644"/>
              <w:contextualSpacing/>
              <w:rPr>
                <w:b/>
                <w:color w:val="C00000"/>
                <w:sz w:val="28"/>
                <w:szCs w:val="28"/>
              </w:rPr>
            </w:pPr>
          </w:p>
        </w:tc>
      </w:tr>
      <w:tr w:rsidR="00E41385" w:rsidRPr="00C77E20" w:rsidTr="00100E96">
        <w:tc>
          <w:tcPr>
            <w:tcW w:w="1702" w:type="dxa"/>
          </w:tcPr>
          <w:p w:rsidR="00E41385" w:rsidRDefault="00E41385" w:rsidP="00E41385">
            <w:pPr>
              <w:rPr>
                <w:rFonts w:ascii="Calibri" w:hAnsi="Calibri"/>
                <w:color w:val="0000CC"/>
                <w:szCs w:val="24"/>
              </w:rPr>
            </w:pPr>
            <w:r w:rsidRPr="00FD06B1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E41385">
              <w:rPr>
                <w:rFonts w:ascii="Calibri" w:hAnsi="Calibri"/>
                <w:b/>
                <w:sz w:val="24"/>
                <w:szCs w:val="24"/>
              </w:rPr>
              <w:t xml:space="preserve"> день</w:t>
            </w:r>
            <w:r>
              <w:rPr>
                <w:rFonts w:ascii="Calibri" w:hAnsi="Calibri"/>
                <w:color w:val="0000CC"/>
                <w:szCs w:val="24"/>
              </w:rPr>
              <w:t xml:space="preserve"> </w:t>
            </w:r>
          </w:p>
        </w:tc>
        <w:tc>
          <w:tcPr>
            <w:tcW w:w="9012" w:type="dxa"/>
          </w:tcPr>
          <w:p w:rsidR="00E41385" w:rsidRPr="005F308F" w:rsidRDefault="00E41385" w:rsidP="004F1448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5F308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ФСБУ 6/2020 "Основные средства".</w:t>
            </w:r>
          </w:p>
          <w:p w:rsidR="00E41385" w:rsidRPr="00DB6FAF" w:rsidRDefault="00E41385" w:rsidP="004F1448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Введение новых понятий и уточнение объектов, относящихся к основным средствам.  Иде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н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тификация  и группировка.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Способы оценки  ОС.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Новый порядок установления и пересмотра элементов амортизации, в том числе СПИ: крит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рии, документирование, расчеты. Разбираемся на примерах.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Новое в учете расходов на ремонт  основных средств</w:t>
            </w:r>
            <w:proofErr w:type="gramStart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Как разграничить ремонты и иные ко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м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поненты ОС для целей ФСБУ/6: алгоритм и примеры.</w:t>
            </w:r>
          </w:p>
          <w:p w:rsidR="00E41385" w:rsidRPr="00DB6FAF" w:rsidRDefault="00E41385" w:rsidP="004F144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Упрощенные способы учета. Раскрытие информации в БФО.</w:t>
            </w:r>
          </w:p>
          <w:p w:rsidR="00E41385" w:rsidRDefault="00E41385" w:rsidP="004F1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E1527D" w:rsidRDefault="00E1527D" w:rsidP="00911123">
      <w:pPr>
        <w:jc w:val="both"/>
        <w:rPr>
          <w:b/>
          <w:sz w:val="24"/>
          <w:szCs w:val="24"/>
        </w:rPr>
      </w:pPr>
    </w:p>
    <w:p w:rsidR="00E1527D" w:rsidRDefault="00E1527D" w:rsidP="00E152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1527D">
        <w:rPr>
          <w:b/>
          <w:i/>
          <w:szCs w:val="24"/>
          <w:u w:val="single"/>
        </w:rPr>
        <w:t>11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E1527D">
        <w:rPr>
          <w:b/>
          <w:i/>
          <w:color w:val="000000" w:themeColor="text1"/>
          <w:szCs w:val="24"/>
          <w:u w:val="single"/>
        </w:rPr>
        <w:t xml:space="preserve"> 07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1527D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F81FA3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 w:rsidR="005F30CB">
        <w:rPr>
          <w:rFonts w:ascii="Times New Roman" w:hAnsi="Times New Roman"/>
          <w:sz w:val="28"/>
          <w:szCs w:val="28"/>
        </w:rPr>
        <w:t>913-914-45-45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9385C"/>
    <w:multiLevelType w:val="hybridMultilevel"/>
    <w:tmpl w:val="40BE329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6"/>
  </w:num>
  <w:num w:numId="4">
    <w:abstractNumId w:val="5"/>
  </w:num>
  <w:num w:numId="5">
    <w:abstractNumId w:val="27"/>
  </w:num>
  <w:num w:numId="6">
    <w:abstractNumId w:val="25"/>
  </w:num>
  <w:num w:numId="7">
    <w:abstractNumId w:val="31"/>
  </w:num>
  <w:num w:numId="8">
    <w:abstractNumId w:val="33"/>
  </w:num>
  <w:num w:numId="9">
    <w:abstractNumId w:val="18"/>
  </w:num>
  <w:num w:numId="10">
    <w:abstractNumId w:val="35"/>
  </w:num>
  <w:num w:numId="11">
    <w:abstractNumId w:val="2"/>
  </w:num>
  <w:num w:numId="12">
    <w:abstractNumId w:val="14"/>
  </w:num>
  <w:num w:numId="13">
    <w:abstractNumId w:val="30"/>
  </w:num>
  <w:num w:numId="14">
    <w:abstractNumId w:val="34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 w:numId="19">
    <w:abstractNumId w:val="19"/>
  </w:num>
  <w:num w:numId="20">
    <w:abstractNumId w:val="0"/>
  </w:num>
  <w:num w:numId="21">
    <w:abstractNumId w:val="22"/>
  </w:num>
  <w:num w:numId="22">
    <w:abstractNumId w:val="17"/>
  </w:num>
  <w:num w:numId="23">
    <w:abstractNumId w:val="11"/>
  </w:num>
  <w:num w:numId="24">
    <w:abstractNumId w:val="28"/>
  </w:num>
  <w:num w:numId="25">
    <w:abstractNumId w:val="29"/>
  </w:num>
  <w:num w:numId="26">
    <w:abstractNumId w:val="21"/>
  </w:num>
  <w:num w:numId="27">
    <w:abstractNumId w:val="8"/>
  </w:num>
  <w:num w:numId="28">
    <w:abstractNumId w:val="13"/>
  </w:num>
  <w:num w:numId="29">
    <w:abstractNumId w:val="20"/>
  </w:num>
  <w:num w:numId="30">
    <w:abstractNumId w:val="4"/>
  </w:num>
  <w:num w:numId="31">
    <w:abstractNumId w:val="12"/>
  </w:num>
  <w:num w:numId="32">
    <w:abstractNumId w:val="23"/>
  </w:num>
  <w:num w:numId="33">
    <w:abstractNumId w:val="16"/>
  </w:num>
  <w:num w:numId="34">
    <w:abstractNumId w:val="6"/>
  </w:num>
  <w:num w:numId="35">
    <w:abstractNumId w:val="1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70010"/>
    <w:rsid w:val="00372CCA"/>
    <w:rsid w:val="003742E0"/>
    <w:rsid w:val="00381165"/>
    <w:rsid w:val="003816D8"/>
    <w:rsid w:val="003837B1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8F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71FF"/>
    <w:rsid w:val="007102F8"/>
    <w:rsid w:val="007124F2"/>
    <w:rsid w:val="00723F0F"/>
    <w:rsid w:val="0072550C"/>
    <w:rsid w:val="00727D20"/>
    <w:rsid w:val="00732AFD"/>
    <w:rsid w:val="00733BB9"/>
    <w:rsid w:val="00735A3F"/>
    <w:rsid w:val="007403B2"/>
    <w:rsid w:val="0074219A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45F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67E30"/>
    <w:rsid w:val="00970ED7"/>
    <w:rsid w:val="00971EE0"/>
    <w:rsid w:val="00980AC8"/>
    <w:rsid w:val="0099016E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50EF"/>
    <w:rsid w:val="00A654AA"/>
    <w:rsid w:val="00A66083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27D"/>
    <w:rsid w:val="00E1560E"/>
    <w:rsid w:val="00E178CD"/>
    <w:rsid w:val="00E232BC"/>
    <w:rsid w:val="00E2512C"/>
    <w:rsid w:val="00E25ADA"/>
    <w:rsid w:val="00E27B59"/>
    <w:rsid w:val="00E3527D"/>
    <w:rsid w:val="00E371CF"/>
    <w:rsid w:val="00E41385"/>
    <w:rsid w:val="00E41F1F"/>
    <w:rsid w:val="00E45204"/>
    <w:rsid w:val="00E50545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0A24"/>
    <w:rsid w:val="00EF3484"/>
    <w:rsid w:val="00EF67B0"/>
    <w:rsid w:val="00EF714C"/>
    <w:rsid w:val="00EF7BC4"/>
    <w:rsid w:val="00F1359B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5EB3"/>
    <w:rsid w:val="00F361F9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5655-D033-43BB-9A39-28DFC734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6422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2009-08-24T10:16:00Z</cp:lastPrinted>
  <dcterms:created xsi:type="dcterms:W3CDTF">2022-11-07T09:15:00Z</dcterms:created>
  <dcterms:modified xsi:type="dcterms:W3CDTF">2022-11-07T16:06:00Z</dcterms:modified>
</cp:coreProperties>
</file>