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22776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6540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66432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6863B7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82FDF0" id="Line 6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863B7">
        <w:rPr>
          <w:color w:val="000000"/>
        </w:rPr>
        <w:t xml:space="preserve"> </w:t>
      </w:r>
    </w:p>
    <w:p w:rsidR="00B31699" w:rsidRPr="008951E6" w:rsidRDefault="006863B7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6863B7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84D15">
        <w:rPr>
          <w:rFonts w:ascii="Arial" w:hAnsi="Arial" w:cs="Arial"/>
          <w:color w:val="000000"/>
          <w:sz w:val="18"/>
          <w:szCs w:val="18"/>
        </w:rPr>
        <w:t>2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E015BB">
        <w:rPr>
          <w:rFonts w:ascii="Arial" w:hAnsi="Arial" w:cs="Arial"/>
          <w:color w:val="000000"/>
          <w:sz w:val="18"/>
          <w:szCs w:val="18"/>
        </w:rPr>
        <w:t>15.01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15BB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>
        <w:rPr>
          <w:b/>
          <w:bCs/>
          <w:i/>
          <w:sz w:val="22"/>
          <w:szCs w:val="22"/>
        </w:rPr>
        <w:t>семинары</w:t>
      </w:r>
      <w:r w:rsidR="006863B7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</w:p>
    <w:p w:rsidR="00A81EEC" w:rsidRPr="00E214D8" w:rsidRDefault="00A81EEC" w:rsidP="006863B7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02 февраля</w:t>
      </w:r>
      <w:r w:rsidR="006863B7">
        <w:rPr>
          <w:b/>
          <w:color w:val="000000"/>
          <w:sz w:val="22"/>
          <w:szCs w:val="22"/>
        </w:rPr>
        <w:t xml:space="preserve"> </w:t>
      </w:r>
      <w:r w:rsidR="00FD0941">
        <w:rPr>
          <w:b/>
          <w:bCs/>
          <w:sz w:val="22"/>
          <w:szCs w:val="22"/>
        </w:rPr>
        <w:t>2021</w:t>
      </w:r>
      <w:r w:rsidRPr="009F61C2">
        <w:rPr>
          <w:b/>
          <w:bCs/>
          <w:sz w:val="22"/>
          <w:szCs w:val="22"/>
        </w:rPr>
        <w:t xml:space="preserve"> года</w:t>
      </w:r>
      <w:r w:rsidR="006863B7">
        <w:rPr>
          <w:b/>
          <w:bCs/>
          <w:sz w:val="22"/>
          <w:szCs w:val="22"/>
        </w:rPr>
        <w:t xml:space="preserve"> </w:t>
      </w:r>
      <w:r w:rsidRPr="00415BEE">
        <w:rPr>
          <w:bCs/>
          <w:sz w:val="22"/>
          <w:szCs w:val="22"/>
        </w:rPr>
        <w:t>г. Бердск,</w:t>
      </w:r>
      <w:r w:rsidRPr="009F61C2">
        <w:rPr>
          <w:b/>
          <w:color w:val="000000"/>
          <w:sz w:val="22"/>
          <w:szCs w:val="22"/>
        </w:rPr>
        <w:t xml:space="preserve"> </w:t>
      </w:r>
      <w:r w:rsidRPr="00FE7A75">
        <w:rPr>
          <w:b/>
          <w:color w:val="000000"/>
          <w:sz w:val="22"/>
          <w:szCs w:val="22"/>
        </w:rPr>
        <w:t>ул. Ленина, 2г, 2-й этаж</w:t>
      </w:r>
    </w:p>
    <w:p w:rsidR="00A81EEC" w:rsidRPr="000A60CC" w:rsidRDefault="00FD0941" w:rsidP="006863B7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7CEBCEB4" wp14:editId="7D65D1EA">
            <wp:simplePos x="0" y="0"/>
            <wp:positionH relativeFrom="margin">
              <wp:posOffset>-100965</wp:posOffset>
            </wp:positionH>
            <wp:positionV relativeFrom="margin">
              <wp:posOffset>1885950</wp:posOffset>
            </wp:positionV>
            <wp:extent cx="731520" cy="6019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CA4">
        <w:rPr>
          <w:b/>
          <w:color w:val="000000"/>
          <w:sz w:val="22"/>
          <w:szCs w:val="22"/>
        </w:rPr>
        <w:t>03</w:t>
      </w:r>
      <w:r w:rsidR="00A81EEC">
        <w:rPr>
          <w:b/>
          <w:color w:val="000000"/>
          <w:sz w:val="22"/>
          <w:szCs w:val="22"/>
        </w:rPr>
        <w:t xml:space="preserve"> февраля</w:t>
      </w:r>
      <w:r w:rsidR="006863B7"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2021</w:t>
      </w:r>
      <w:r w:rsidR="00A81EEC" w:rsidRPr="009F61C2">
        <w:rPr>
          <w:b/>
          <w:bCs/>
          <w:sz w:val="22"/>
          <w:szCs w:val="22"/>
        </w:rPr>
        <w:t xml:space="preserve"> год</w:t>
      </w:r>
      <w:r w:rsidR="00A81EEC">
        <w:rPr>
          <w:b/>
          <w:bCs/>
          <w:sz w:val="22"/>
          <w:szCs w:val="22"/>
        </w:rPr>
        <w:t>а</w:t>
      </w:r>
      <w:r w:rsidR="006863B7">
        <w:rPr>
          <w:b/>
          <w:bCs/>
          <w:sz w:val="22"/>
          <w:szCs w:val="22"/>
        </w:rPr>
        <w:t xml:space="preserve"> </w:t>
      </w:r>
      <w:r w:rsidR="00A81EEC" w:rsidRPr="007A6FFB">
        <w:rPr>
          <w:bCs/>
          <w:sz w:val="22"/>
          <w:szCs w:val="22"/>
        </w:rPr>
        <w:t xml:space="preserve">Новосибирск, ул. </w:t>
      </w:r>
      <w:proofErr w:type="gramStart"/>
      <w:r w:rsidR="00A81EEC">
        <w:rPr>
          <w:bCs/>
          <w:sz w:val="22"/>
          <w:szCs w:val="22"/>
        </w:rPr>
        <w:t>Депутатская</w:t>
      </w:r>
      <w:proofErr w:type="gramEnd"/>
      <w:r w:rsidR="00A81EEC">
        <w:rPr>
          <w:bCs/>
          <w:sz w:val="22"/>
          <w:szCs w:val="22"/>
        </w:rPr>
        <w:t>, 46, 2-й подъезд , 5 этаж оф. 2051</w:t>
      </w:r>
    </w:p>
    <w:p w:rsidR="002506AD" w:rsidRPr="00FD0941" w:rsidRDefault="000B4155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AC73D3" wp14:editId="28E420D9">
                <wp:simplePos x="0" y="0"/>
                <wp:positionH relativeFrom="column">
                  <wp:posOffset>-22860</wp:posOffset>
                </wp:positionH>
                <wp:positionV relativeFrom="paragraph">
                  <wp:posOffset>62865</wp:posOffset>
                </wp:positionV>
                <wp:extent cx="1760220" cy="160020"/>
                <wp:effectExtent l="0" t="76200" r="0" b="304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7B9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8pt;margin-top:4.95pt;width:138.6pt;height:12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" strokecolor="#f68c36 [3049]">
                <v:stroke endarrow="open"/>
              </v:shape>
            </w:pict>
          </mc:Fallback>
        </mc:AlternateContent>
      </w:r>
      <w:r w:rsidR="00135234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(</w:t>
      </w:r>
      <w:r w:rsidR="00A81EEC" w:rsidRPr="00FD0941">
        <w:rPr>
          <w:i/>
          <w:color w:val="000000"/>
          <w:sz w:val="24"/>
          <w:szCs w:val="24"/>
          <w:highlight w:val="yellow"/>
        </w:rPr>
        <w:t>очно</w:t>
      </w:r>
      <w:r w:rsidR="00293178" w:rsidRPr="00FD0941">
        <w:rPr>
          <w:i/>
          <w:color w:val="000000"/>
          <w:sz w:val="24"/>
          <w:szCs w:val="24"/>
        </w:rPr>
        <w:t xml:space="preserve"> </w:t>
      </w:r>
      <w:r w:rsidR="00A81EEC" w:rsidRPr="00FD0941">
        <w:rPr>
          <w:i/>
          <w:color w:val="000000"/>
          <w:sz w:val="24"/>
          <w:szCs w:val="24"/>
        </w:rPr>
        <w:t>+онлайн-тра</w:t>
      </w:r>
      <w:r w:rsidR="00293178" w:rsidRPr="00FD0941">
        <w:rPr>
          <w:i/>
          <w:color w:val="000000"/>
          <w:sz w:val="24"/>
          <w:szCs w:val="24"/>
        </w:rPr>
        <w:t>н</w:t>
      </w:r>
      <w:r w:rsidR="00A81EEC" w:rsidRPr="00FD0941">
        <w:rPr>
          <w:i/>
          <w:color w:val="000000"/>
          <w:sz w:val="24"/>
          <w:szCs w:val="24"/>
        </w:rPr>
        <w:t>сляция)</w:t>
      </w:r>
    </w:p>
    <w:p w:rsidR="00293178" w:rsidRPr="00FD0941" w:rsidRDefault="00293178" w:rsidP="006863B7">
      <w:pPr>
        <w:ind w:left="3261" w:hanging="3261"/>
        <w:jc w:val="center"/>
        <w:rPr>
          <w:color w:val="000000"/>
          <w:sz w:val="24"/>
          <w:szCs w:val="24"/>
        </w:rPr>
      </w:pPr>
      <w:r w:rsidRPr="00FD0941">
        <w:rPr>
          <w:b/>
          <w:color w:val="000000"/>
          <w:sz w:val="24"/>
          <w:szCs w:val="24"/>
        </w:rPr>
        <w:t xml:space="preserve">09 февраля </w:t>
      </w:r>
      <w:r w:rsidR="00FD0941" w:rsidRPr="00FD0941">
        <w:rPr>
          <w:b/>
          <w:color w:val="000000"/>
          <w:sz w:val="24"/>
          <w:szCs w:val="24"/>
        </w:rPr>
        <w:t>2021г</w:t>
      </w:r>
      <w:r w:rsidR="006863B7">
        <w:rPr>
          <w:color w:val="000000"/>
          <w:sz w:val="24"/>
          <w:szCs w:val="24"/>
        </w:rPr>
        <w:t xml:space="preserve"> </w:t>
      </w:r>
      <w:r w:rsidR="00135234" w:rsidRPr="00FD0941">
        <w:rPr>
          <w:bCs/>
          <w:sz w:val="22"/>
          <w:szCs w:val="22"/>
        </w:rPr>
        <w:t xml:space="preserve">Новосибирск, ул. </w:t>
      </w:r>
      <w:proofErr w:type="gramStart"/>
      <w:r w:rsidR="00135234" w:rsidRPr="00FD0941">
        <w:rPr>
          <w:bCs/>
          <w:sz w:val="22"/>
          <w:szCs w:val="22"/>
        </w:rPr>
        <w:t>Депутатская</w:t>
      </w:r>
      <w:proofErr w:type="gramEnd"/>
      <w:r w:rsidR="00135234" w:rsidRPr="00FD0941">
        <w:rPr>
          <w:bCs/>
          <w:sz w:val="22"/>
          <w:szCs w:val="22"/>
        </w:rPr>
        <w:t>, 46, 2-й подъезд , 5 этаж оф. 2051</w:t>
      </w:r>
    </w:p>
    <w:p w:rsidR="00A81EEC" w:rsidRPr="00FD0941" w:rsidRDefault="000B4155" w:rsidP="00192A1D">
      <w:pPr>
        <w:ind w:left="3261" w:hanging="3261"/>
        <w:jc w:val="center"/>
        <w:rPr>
          <w:i/>
          <w:color w:val="000000"/>
          <w:sz w:val="24"/>
          <w:szCs w:val="24"/>
        </w:rPr>
      </w:pPr>
      <w:r w:rsidRPr="00FD0941"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CCEB57" wp14:editId="1A6D3F86">
                <wp:simplePos x="0" y="0"/>
                <wp:positionH relativeFrom="column">
                  <wp:posOffset>45720</wp:posOffset>
                </wp:positionH>
                <wp:positionV relativeFrom="paragraph">
                  <wp:posOffset>123825</wp:posOffset>
                </wp:positionV>
                <wp:extent cx="1889760" cy="0"/>
                <wp:effectExtent l="0" t="76200" r="1524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D186F9" id="Прямая со стрелкой 7" o:spid="_x0000_s1026" type="#_x0000_t32" style="position:absolute;margin-left:3.6pt;margin-top:9.75pt;width:148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" strokecolor="#f68c36 [3049]">
                <v:stroke endarrow="open"/>
              </v:shape>
            </w:pict>
          </mc:Fallback>
        </mc:AlternateContent>
      </w:r>
      <w:r w:rsidR="00135234" w:rsidRPr="00FD0941">
        <w:rPr>
          <w:i/>
          <w:color w:val="000000"/>
          <w:sz w:val="24"/>
          <w:szCs w:val="24"/>
        </w:rPr>
        <w:t>(онлайн-трансляция)</w:t>
      </w:r>
    </w:p>
    <w:p w:rsidR="002173D2" w:rsidRPr="00FD0941" w:rsidRDefault="002173D2" w:rsidP="002173D2">
      <w:pPr>
        <w:ind w:left="3261" w:hanging="3261"/>
        <w:rPr>
          <w:color w:val="000000"/>
          <w:sz w:val="32"/>
          <w:szCs w:val="32"/>
        </w:rPr>
      </w:pPr>
    </w:p>
    <w:p w:rsidR="003F1011" w:rsidRPr="00277FB5" w:rsidRDefault="003F1011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 w:rsidRPr="00277FB5">
        <w:rPr>
          <w:b/>
          <w:color w:val="C00000"/>
          <w:sz w:val="32"/>
          <w:szCs w:val="32"/>
        </w:rPr>
        <w:t>Годовая отчетность-2020: бухгалтерские и налоговые аспекты.</w:t>
      </w:r>
    </w:p>
    <w:p w:rsidR="00E015BB" w:rsidRPr="00277FB5" w:rsidRDefault="003F1011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 w:rsidRPr="00277FB5">
        <w:rPr>
          <w:b/>
          <w:color w:val="C00000"/>
          <w:sz w:val="32"/>
          <w:szCs w:val="32"/>
        </w:rPr>
        <w:t>Важные изменения</w:t>
      </w:r>
      <w:r w:rsidR="006863B7">
        <w:rPr>
          <w:b/>
          <w:color w:val="C00000"/>
          <w:sz w:val="32"/>
          <w:szCs w:val="32"/>
        </w:rPr>
        <w:t xml:space="preserve"> </w:t>
      </w:r>
      <w:r w:rsidRPr="00277FB5">
        <w:rPr>
          <w:b/>
          <w:color w:val="C00000"/>
          <w:sz w:val="32"/>
          <w:szCs w:val="32"/>
        </w:rPr>
        <w:t>2021 года.</w:t>
      </w:r>
    </w:p>
    <w:p w:rsidR="00E015BB" w:rsidRPr="00277FB5" w:rsidRDefault="00E015BB" w:rsidP="002173D2">
      <w:pPr>
        <w:ind w:left="3261" w:hanging="3261"/>
        <w:rPr>
          <w:b/>
          <w:color w:val="C00000"/>
          <w:sz w:val="32"/>
          <w:szCs w:val="32"/>
        </w:rPr>
      </w:pPr>
    </w:p>
    <w:p w:rsidR="00947F26" w:rsidRDefault="00900EB9" w:rsidP="00947F26">
      <w:pPr>
        <w:contextualSpacing/>
        <w:rPr>
          <w:b/>
          <w:color w:val="000099"/>
          <w:sz w:val="24"/>
          <w:szCs w:val="24"/>
        </w:rPr>
      </w:pPr>
      <w:r w:rsidRPr="000E11ED">
        <w:rPr>
          <w:rFonts w:asciiTheme="minorHAnsi" w:hAnsiTheme="minorHAnsi"/>
          <w:b/>
          <w:color w:val="000099"/>
          <w:sz w:val="24"/>
          <w:szCs w:val="24"/>
        </w:rPr>
        <w:t>1</w:t>
      </w:r>
      <w:r w:rsidRPr="000E11ED">
        <w:rPr>
          <w:b/>
          <w:color w:val="000099"/>
          <w:sz w:val="24"/>
          <w:szCs w:val="24"/>
        </w:rPr>
        <w:t xml:space="preserve">. </w:t>
      </w:r>
      <w:r w:rsidR="00947F26" w:rsidRPr="00947F26">
        <w:rPr>
          <w:b/>
          <w:color w:val="000099"/>
          <w:sz w:val="24"/>
          <w:szCs w:val="24"/>
        </w:rPr>
        <w:t>Практические вопросы составления бухгалтерской (финансовой) отчетности за 2020 год</w:t>
      </w:r>
    </w:p>
    <w:p w:rsidR="00960B02" w:rsidRDefault="00960B02" w:rsidP="00960B02">
      <w:pPr>
        <w:pStyle w:val="aa"/>
        <w:spacing w:before="0" w:beforeAutospacing="0" w:after="0" w:afterAutospacing="0"/>
        <w:ind w:left="1440"/>
        <w:rPr>
          <w:color w:val="000000" w:themeColor="text1"/>
          <w:sz w:val="24"/>
          <w:szCs w:val="24"/>
        </w:rPr>
      </w:pPr>
    </w:p>
    <w:p w:rsidR="00511202" w:rsidRPr="007D759E" w:rsidRDefault="00B92BB8" w:rsidP="00106CAD">
      <w:pPr>
        <w:pStyle w:val="aa"/>
        <w:numPr>
          <w:ilvl w:val="0"/>
          <w:numId w:val="3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74295</wp:posOffset>
                </wp:positionV>
                <wp:extent cx="251460" cy="144780"/>
                <wp:effectExtent l="76200" t="38100" r="15240" b="1028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A2D80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2.65pt;margin-top:5.85pt;width:19.8pt;height:11.4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47F26" w:rsidRPr="006C68E4">
        <w:rPr>
          <w:color w:val="000000" w:themeColor="text1"/>
          <w:sz w:val="24"/>
          <w:szCs w:val="24"/>
        </w:rPr>
        <w:t xml:space="preserve"> </w:t>
      </w:r>
      <w:r w:rsidR="00947F26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Особенности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947F26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отчетной компании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511202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за 2020 год в связи с законодательными изменениями. </w:t>
      </w:r>
      <w:r w:rsidR="00511202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Изменения в</w:t>
      </w:r>
      <w:r w:rsidR="006863B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="00947F26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п</w:t>
      </w:r>
      <w:r w:rsidR="00947F26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о</w:t>
      </w:r>
      <w:r w:rsidR="00947F26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ря</w:t>
      </w:r>
      <w:r w:rsidR="00511202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дке</w:t>
      </w:r>
      <w:r w:rsidR="006863B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="00947F26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представле</w:t>
      </w:r>
      <w:r w:rsidR="00A4183A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ния</w:t>
      </w:r>
      <w:r w:rsidR="007E3760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="00960B02" w:rsidRPr="007D759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отчетности</w:t>
      </w:r>
      <w:r w:rsidR="00A4183A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6C68E4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Сокращение критериев для прохождения обязательного аудита.</w:t>
      </w:r>
      <w:r w:rsidR="00A4183A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Офиц</w:t>
      </w:r>
      <w:r w:rsidR="00A4183A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</w:t>
      </w:r>
      <w:r w:rsidR="00A4183A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альные комментарии МФ и ФНС.</w:t>
      </w:r>
    </w:p>
    <w:p w:rsidR="00A4183A" w:rsidRPr="007D759E" w:rsidRDefault="00A4183A" w:rsidP="00106CAD">
      <w:pPr>
        <w:pStyle w:val="aa"/>
        <w:numPr>
          <w:ilvl w:val="0"/>
          <w:numId w:val="3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Рекомендации Минфина</w:t>
      </w:r>
      <w:r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 составлению отчетности за2020г</w:t>
      </w:r>
      <w:r w:rsidR="0022497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. </w:t>
      </w:r>
      <w:r w:rsidR="00224970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Необходимость</w:t>
      </w:r>
      <w:r w:rsidR="0022497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раскрытия в отчетности </w:t>
      </w:r>
      <w:r w:rsidR="00224970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соб</w:t>
      </w:r>
      <w:r w:rsidR="00224970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ы</w:t>
      </w:r>
      <w:r w:rsidR="00224970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тий после отчетной даты</w:t>
      </w:r>
      <w:r w:rsidR="0022497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, связанных с распространением новой коронавирусной инфекции.</w:t>
      </w:r>
    </w:p>
    <w:p w:rsidR="008D65F9" w:rsidRPr="005C44DE" w:rsidRDefault="00B92BB8" w:rsidP="00106CAD">
      <w:pPr>
        <w:pStyle w:val="aa"/>
        <w:numPr>
          <w:ilvl w:val="0"/>
          <w:numId w:val="39"/>
        </w:numP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3634F" wp14:editId="0D759B8E">
                <wp:simplePos x="0" y="0"/>
                <wp:positionH relativeFrom="column">
                  <wp:posOffset>287655</wp:posOffset>
                </wp:positionH>
                <wp:positionV relativeFrom="paragraph">
                  <wp:posOffset>7620</wp:posOffset>
                </wp:positionV>
                <wp:extent cx="251460" cy="144780"/>
                <wp:effectExtent l="76200" t="38100" r="15240" b="10287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87837FD" id="Стрелка вправо 8" o:spid="_x0000_s1026" type="#_x0000_t13" style="position:absolute;margin-left:22.65pt;margin-top:.6pt;width:19.8pt;height:1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30C2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ПБУ 18</w:t>
      </w:r>
      <w:r w:rsidR="008D65F9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: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8D65F9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применение обновленного стандарта</w:t>
      </w:r>
      <w:r w:rsidR="008D65F9" w:rsidRPr="002A32B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в 2020г </w:t>
      </w:r>
      <w:r w:rsidR="008D65F9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 его влияние на составление </w:t>
      </w:r>
      <w:r w:rsidR="008D65F9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Отчета о финансовых р</w:t>
      </w:r>
      <w:r w:rsidR="008D65F9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е</w:t>
      </w:r>
      <w:r w:rsidR="008D65F9"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зультатах.</w:t>
      </w:r>
    </w:p>
    <w:p w:rsidR="00A4183A" w:rsidRPr="007D759E" w:rsidRDefault="00960B02" w:rsidP="00106CAD">
      <w:pPr>
        <w:pStyle w:val="aa"/>
        <w:numPr>
          <w:ilvl w:val="0"/>
          <w:numId w:val="3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5C44D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Долгосрочные активы к продаже</w:t>
      </w:r>
      <w:r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(ДАП)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формирование и отражение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отчетности за 2020г</w:t>
      </w:r>
      <w:r w:rsidR="007E376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. Возможен ли п</w:t>
      </w:r>
      <w:r w:rsidR="007E376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е</w:t>
      </w:r>
      <w:r w:rsidR="007E3760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ревод ДАП в состав основных средств?</w:t>
      </w:r>
    </w:p>
    <w:p w:rsidR="00AB15EB" w:rsidRPr="00AB15EB" w:rsidRDefault="00B92BB8" w:rsidP="00106CAD">
      <w:pPr>
        <w:pStyle w:val="aa"/>
        <w:numPr>
          <w:ilvl w:val="0"/>
          <w:numId w:val="3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1325A" wp14:editId="65F58481">
                <wp:simplePos x="0" y="0"/>
                <wp:positionH relativeFrom="column">
                  <wp:posOffset>287655</wp:posOffset>
                </wp:positionH>
                <wp:positionV relativeFrom="paragraph">
                  <wp:posOffset>43180</wp:posOffset>
                </wp:positionV>
                <wp:extent cx="251460" cy="144780"/>
                <wp:effectExtent l="76200" t="38100" r="15240" b="10287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DDA00D" id="Стрелка вправо 10" o:spid="_x0000_s1026" type="#_x0000_t13" style="position:absolute;margin-left:22.65pt;margin-top:3.4pt;width:19.8pt;height:1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0548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Переход на </w:t>
      </w:r>
      <w:r w:rsidR="00B05485" w:rsidRPr="00B0548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ФСБУ 5</w:t>
      </w:r>
      <w:r w:rsidR="00B0548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/2019</w:t>
      </w:r>
      <w:r w:rsidR="00B05485" w:rsidRPr="00B0548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«Запасы»</w:t>
      </w:r>
      <w:r w:rsidR="00B05485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 xml:space="preserve"> с 2021г. </w:t>
      </w:r>
    </w:p>
    <w:p w:rsidR="007A43FF" w:rsidRDefault="007A43FF" w:rsidP="00AB15EB">
      <w:pPr>
        <w:pStyle w:val="aa"/>
        <w:numPr>
          <w:ilvl w:val="0"/>
          <w:numId w:val="4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алгоритм перехода (</w:t>
      </w:r>
      <w:r w:rsidR="00AB15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изменения в УП,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действия в межотчетный период)</w:t>
      </w:r>
    </w:p>
    <w:p w:rsidR="00956379" w:rsidRDefault="00B05485" w:rsidP="00AB15EB">
      <w:pPr>
        <w:pStyle w:val="aa"/>
        <w:numPr>
          <w:ilvl w:val="0"/>
          <w:numId w:val="4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</w:t>
      </w:r>
      <w:r w:rsidR="00D6727E" w:rsidRPr="0095637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сновные и</w:t>
      </w:r>
      <w:r w:rsidR="00B558FD" w:rsidRPr="0095637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зменения в порядке учета запасов</w:t>
      </w:r>
      <w:r w:rsidR="00B558FD" w:rsidRPr="007D75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A7BB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(субъекты учета, объекты учета,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A7BB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критерии, состав, оценка при признании и последующая оценка)</w:t>
      </w:r>
    </w:p>
    <w:p w:rsidR="00E675B6" w:rsidRPr="00E675B6" w:rsidRDefault="00E675B6" w:rsidP="00E675B6">
      <w:pPr>
        <w:pStyle w:val="aa"/>
        <w:numPr>
          <w:ilvl w:val="0"/>
          <w:numId w:val="49"/>
        </w:numP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E675B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зм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енение учета спецодежды и специнструментов</w:t>
      </w:r>
      <w:r w:rsidRPr="00E675B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в связи с отменой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м</w:t>
      </w:r>
      <w:r w:rsidRPr="00E675B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етод</w:t>
      </w:r>
      <w:r w:rsidR="006863B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675B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указаний №135н</w:t>
      </w:r>
    </w:p>
    <w:p w:rsidR="001734FF" w:rsidRDefault="001734FF" w:rsidP="00AB15EB">
      <w:pPr>
        <w:pStyle w:val="aa"/>
        <w:numPr>
          <w:ilvl w:val="0"/>
          <w:numId w:val="4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особенности учета НЗП</w:t>
      </w:r>
    </w:p>
    <w:p w:rsidR="002A32B3" w:rsidRDefault="002A32B3" w:rsidP="00106CAD">
      <w:pPr>
        <w:pStyle w:val="aa"/>
        <w:numPr>
          <w:ilvl w:val="0"/>
          <w:numId w:val="39"/>
        </w:numPr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812F05">
        <w:rPr>
          <w:b/>
          <w:bCs/>
          <w:kern w:val="36"/>
        </w:rPr>
        <w:t>ФСБУ 6/2020</w:t>
      </w:r>
      <w:r w:rsidRPr="00120F7C">
        <w:rPr>
          <w:bCs/>
          <w:kern w:val="36"/>
        </w:rPr>
        <w:t xml:space="preserve"> «Основные средства» и </w:t>
      </w:r>
      <w:r w:rsidRPr="00812F05">
        <w:rPr>
          <w:b/>
          <w:bCs/>
          <w:kern w:val="36"/>
        </w:rPr>
        <w:t>ФСБУ 26/2020</w:t>
      </w:r>
      <w:r w:rsidRPr="00120F7C">
        <w:rPr>
          <w:bCs/>
          <w:kern w:val="36"/>
        </w:rPr>
        <w:t xml:space="preserve"> «Капитальные вложения»</w:t>
      </w:r>
      <w:r>
        <w:rPr>
          <w:bCs/>
          <w:kern w:val="36"/>
        </w:rPr>
        <w:t>: краткий обзор.</w:t>
      </w:r>
    </w:p>
    <w:p w:rsidR="00947F26" w:rsidRPr="00106CAD" w:rsidRDefault="00947F26" w:rsidP="003F1011">
      <w:pPr>
        <w:rPr>
          <w:color w:val="000000" w:themeColor="text1"/>
          <w:sz w:val="22"/>
          <w:szCs w:val="22"/>
        </w:rPr>
      </w:pPr>
    </w:p>
    <w:p w:rsidR="00871EDB" w:rsidRPr="00E727FE" w:rsidRDefault="00871EDB" w:rsidP="00871EDB">
      <w:pPr>
        <w:rPr>
          <w:bCs/>
          <w:kern w:val="36"/>
        </w:rPr>
      </w:pPr>
      <w:r w:rsidRPr="00E727FE">
        <w:rPr>
          <w:b/>
          <w:bCs/>
          <w:color w:val="0000CC"/>
          <w:sz w:val="22"/>
          <w:szCs w:val="22"/>
          <w:shd w:val="clear" w:color="auto" w:fill="FFFFFF"/>
        </w:rPr>
        <w:t xml:space="preserve">2. </w:t>
      </w:r>
      <w:r w:rsidRPr="00E727FE">
        <w:rPr>
          <w:b/>
          <w:bCs/>
          <w:color w:val="0000CC"/>
          <w:sz w:val="24"/>
          <w:szCs w:val="24"/>
          <w:shd w:val="clear" w:color="auto" w:fill="FFFFFF"/>
        </w:rPr>
        <w:t>Налоговое и неналоговое администрирование: зоны риска и важное для практики.</w:t>
      </w:r>
    </w:p>
    <w:p w:rsidR="00871EDB" w:rsidRDefault="00871EDB" w:rsidP="00871EDB">
      <w:pPr>
        <w:textAlignment w:val="baseline"/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</w:pPr>
      <w:r w:rsidRPr="00E727FE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</w:t>
      </w:r>
      <w:r w:rsidR="006863B7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 xml:space="preserve"> </w:t>
      </w:r>
      <w:r w:rsidRPr="00E727FE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Общие вопросы</w:t>
      </w:r>
      <w:r w:rsidR="006863B7">
        <w:rPr>
          <w:rFonts w:asciiTheme="minorHAnsi" w:hAnsiTheme="minorHAnsi" w:cstheme="minorHAnsi"/>
          <w:color w:val="0000CC"/>
          <w:sz w:val="22"/>
          <w:szCs w:val="22"/>
          <w:bdr w:val="none" w:sz="0" w:space="0" w:color="auto" w:frame="1"/>
        </w:rPr>
        <w:t xml:space="preserve"> </w:t>
      </w:r>
    </w:p>
    <w:p w:rsidR="000E7F05" w:rsidRPr="00292D24" w:rsidRDefault="000E7F05" w:rsidP="00871EDB">
      <w:pPr>
        <w:textAlignment w:val="baseline"/>
        <w:rPr>
          <w:rFonts w:asciiTheme="minorHAnsi" w:hAnsiTheme="minorHAnsi" w:cstheme="minorHAnsi"/>
          <w:color w:val="0000CC"/>
          <w:sz w:val="12"/>
          <w:szCs w:val="12"/>
          <w:bdr w:val="none" w:sz="0" w:space="0" w:color="auto" w:frame="1"/>
        </w:rPr>
      </w:pPr>
    </w:p>
    <w:p w:rsidR="00A43452" w:rsidRPr="005C44DE" w:rsidRDefault="00A43452" w:rsidP="00DF0ABF">
      <w:pPr>
        <w:pStyle w:val="aa"/>
        <w:numPr>
          <w:ilvl w:val="0"/>
          <w:numId w:val="43"/>
        </w:numPr>
        <w:spacing w:before="0" w:beforeAutospacing="0" w:after="0" w:afterAutospacing="0"/>
        <w:rPr>
          <w:color w:val="000000" w:themeColor="text1"/>
        </w:rPr>
      </w:pPr>
      <w:r w:rsidRPr="005C44DE">
        <w:rPr>
          <w:color w:val="000000" w:themeColor="text1"/>
        </w:rPr>
        <w:t xml:space="preserve">Основные «налоговые» итоги 2020 г.: краткий анализ важнейших </w:t>
      </w:r>
      <w:r w:rsidR="00C11507" w:rsidRPr="005C44DE">
        <w:rPr>
          <w:color w:val="000000" w:themeColor="text1"/>
        </w:rPr>
        <w:t>событий</w:t>
      </w:r>
      <w:r w:rsidR="006863B7">
        <w:rPr>
          <w:color w:val="000000" w:themeColor="text1"/>
        </w:rPr>
        <w:t xml:space="preserve"> </w:t>
      </w:r>
      <w:r w:rsidR="00C11507" w:rsidRPr="005C44DE">
        <w:rPr>
          <w:color w:val="000000" w:themeColor="text1"/>
        </w:rPr>
        <w:t xml:space="preserve">и к чему готовиться? </w:t>
      </w:r>
      <w:r w:rsidR="00265560" w:rsidRPr="005C44DE">
        <w:rPr>
          <w:color w:val="000000" w:themeColor="text1"/>
        </w:rPr>
        <w:t>У</w:t>
      </w:r>
      <w:r w:rsidR="00C11507" w:rsidRPr="005C44DE">
        <w:rPr>
          <w:color w:val="000000" w:themeColor="text1"/>
        </w:rPr>
        <w:t xml:space="preserve">тверждена </w:t>
      </w:r>
      <w:r w:rsidR="00C11507" w:rsidRPr="005C44DE">
        <w:rPr>
          <w:b/>
          <w:color w:val="000000" w:themeColor="text1"/>
        </w:rPr>
        <w:t>концепция электронного документооборота</w:t>
      </w:r>
      <w:r w:rsidR="00265560" w:rsidRPr="005C44DE">
        <w:rPr>
          <w:color w:val="000000" w:themeColor="text1"/>
        </w:rPr>
        <w:t xml:space="preserve"> в хозяйственной деятельности.</w:t>
      </w:r>
    </w:p>
    <w:p w:rsidR="00BA55AD" w:rsidRPr="005C44DE" w:rsidRDefault="00BA55AD" w:rsidP="00DF0ABF">
      <w:pPr>
        <w:pStyle w:val="aa"/>
        <w:numPr>
          <w:ilvl w:val="0"/>
          <w:numId w:val="43"/>
        </w:numPr>
        <w:rPr>
          <w:color w:val="000000" w:themeColor="text1"/>
        </w:rPr>
      </w:pPr>
      <w:r w:rsidRPr="005C44DE">
        <w:rPr>
          <w:b/>
          <w:color w:val="000000" w:themeColor="text1"/>
        </w:rPr>
        <w:t>Новые</w:t>
      </w:r>
      <w:r w:rsidRPr="005C44DE">
        <w:rPr>
          <w:color w:val="000000" w:themeColor="text1"/>
        </w:rPr>
        <w:t xml:space="preserve"> правила перечисления налогов (реквизиты Федерального казначейства),</w:t>
      </w:r>
    </w:p>
    <w:p w:rsidR="007A1805" w:rsidRPr="005C44DE" w:rsidRDefault="007A1805" w:rsidP="00DF0ABF">
      <w:pPr>
        <w:pStyle w:val="aa"/>
        <w:numPr>
          <w:ilvl w:val="0"/>
          <w:numId w:val="43"/>
        </w:numPr>
        <w:rPr>
          <w:color w:val="000000" w:themeColor="text1"/>
        </w:rPr>
      </w:pPr>
      <w:r w:rsidRPr="005C44DE">
        <w:rPr>
          <w:color w:val="000000" w:themeColor="text1"/>
        </w:rPr>
        <w:t xml:space="preserve">Введение с 01.07.2021 института </w:t>
      </w:r>
      <w:r w:rsidRPr="005C44DE">
        <w:rPr>
          <w:b/>
          <w:color w:val="000000" w:themeColor="text1"/>
        </w:rPr>
        <w:t>прослеживаемости товаров</w:t>
      </w:r>
      <w:r w:rsidRPr="005C44DE">
        <w:rPr>
          <w:color w:val="000000" w:themeColor="text1"/>
        </w:rPr>
        <w:t>;</w:t>
      </w:r>
    </w:p>
    <w:p w:rsidR="00BA7006" w:rsidRPr="005C44DE" w:rsidRDefault="00B92BB8" w:rsidP="00DF0ABF">
      <w:pPr>
        <w:pStyle w:val="aa"/>
        <w:numPr>
          <w:ilvl w:val="0"/>
          <w:numId w:val="43"/>
        </w:numPr>
        <w:rPr>
          <w:color w:val="000000" w:themeColor="text1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9CBB9" wp14:editId="036930EF">
                <wp:simplePos x="0" y="0"/>
                <wp:positionH relativeFrom="column">
                  <wp:posOffset>325755</wp:posOffset>
                </wp:positionH>
                <wp:positionV relativeFrom="paragraph">
                  <wp:posOffset>52070</wp:posOffset>
                </wp:positionV>
                <wp:extent cx="251460" cy="144780"/>
                <wp:effectExtent l="76200" t="38100" r="15240" b="10287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70703B" id="Стрелка вправо 4" o:spid="_x0000_s1026" type="#_x0000_t13" style="position:absolute;margin-left:25.65pt;margin-top:4.1pt;width:19.8pt;height:11.4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A7006" w:rsidRPr="005C44DE">
        <w:rPr>
          <w:color w:val="000000" w:themeColor="text1"/>
        </w:rPr>
        <w:t xml:space="preserve">Введение оснований </w:t>
      </w:r>
      <w:r w:rsidR="00BA7006" w:rsidRPr="005C44DE">
        <w:rPr>
          <w:b/>
          <w:color w:val="000000" w:themeColor="text1"/>
        </w:rPr>
        <w:t xml:space="preserve">для отказа в </w:t>
      </w:r>
      <w:r w:rsidR="00C73651" w:rsidRPr="005C44DE">
        <w:rPr>
          <w:b/>
          <w:color w:val="000000" w:themeColor="text1"/>
        </w:rPr>
        <w:t>приеме отчетности</w:t>
      </w:r>
      <w:r w:rsidR="00C73651" w:rsidRPr="005C44DE">
        <w:rPr>
          <w:color w:val="000000" w:themeColor="text1"/>
        </w:rPr>
        <w:t xml:space="preserve"> или пояснений, признания налоговых декл</w:t>
      </w:r>
      <w:r w:rsidR="00C73651" w:rsidRPr="005C44DE">
        <w:rPr>
          <w:color w:val="000000" w:themeColor="text1"/>
        </w:rPr>
        <w:t>а</w:t>
      </w:r>
      <w:r w:rsidR="00C73651" w:rsidRPr="005C44DE">
        <w:rPr>
          <w:color w:val="000000" w:themeColor="text1"/>
        </w:rPr>
        <w:t xml:space="preserve">раций </w:t>
      </w:r>
      <w:r w:rsidR="00C73651" w:rsidRPr="005C44DE">
        <w:rPr>
          <w:b/>
          <w:color w:val="000000" w:themeColor="text1"/>
          <w:u w:val="single"/>
        </w:rPr>
        <w:t>непредставленными.</w:t>
      </w:r>
    </w:p>
    <w:p w:rsidR="00BA7006" w:rsidRPr="005C44DE" w:rsidRDefault="00BA7006" w:rsidP="00DF0ABF">
      <w:pPr>
        <w:pStyle w:val="aa"/>
        <w:numPr>
          <w:ilvl w:val="0"/>
          <w:numId w:val="43"/>
        </w:numPr>
        <w:rPr>
          <w:color w:val="000000" w:themeColor="text1"/>
        </w:rPr>
      </w:pPr>
      <w:r w:rsidRPr="005C44DE">
        <w:rPr>
          <w:b/>
          <w:color w:val="000000" w:themeColor="text1"/>
        </w:rPr>
        <w:t xml:space="preserve">Расширение </w:t>
      </w:r>
      <w:r w:rsidRPr="005C44DE">
        <w:rPr>
          <w:color w:val="000000" w:themeColor="text1"/>
        </w:rPr>
        <w:t>оснований для проведения повторной выездной налоговой проверки.</w:t>
      </w:r>
    </w:p>
    <w:p w:rsidR="005C2B31" w:rsidRPr="005C44DE" w:rsidRDefault="00B92BB8" w:rsidP="00DF0ABF">
      <w:pPr>
        <w:pStyle w:val="aa"/>
        <w:numPr>
          <w:ilvl w:val="0"/>
          <w:numId w:val="43"/>
        </w:numPr>
        <w:rPr>
          <w:color w:val="000000" w:themeColor="text1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1295A" wp14:editId="22AC67AB">
                <wp:simplePos x="0" y="0"/>
                <wp:positionH relativeFrom="column">
                  <wp:posOffset>325755</wp:posOffset>
                </wp:positionH>
                <wp:positionV relativeFrom="paragraph">
                  <wp:posOffset>20320</wp:posOffset>
                </wp:positionV>
                <wp:extent cx="251460" cy="144780"/>
                <wp:effectExtent l="76200" t="38100" r="15240" b="10287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F7BA8C" id="Стрелка вправо 9" o:spid="_x0000_s1026" type="#_x0000_t13" style="position:absolute;margin-left:25.65pt;margin-top:1.6pt;width:19.8pt;height:1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A55AD" w:rsidRPr="005C44DE">
        <w:rPr>
          <w:b/>
          <w:color w:val="000000" w:themeColor="text1"/>
        </w:rPr>
        <w:t xml:space="preserve">Изменения </w:t>
      </w:r>
      <w:r w:rsidR="00BA55AD" w:rsidRPr="005C44DE">
        <w:rPr>
          <w:color w:val="000000" w:themeColor="text1"/>
        </w:rPr>
        <w:t xml:space="preserve">в административном правоприменении: </w:t>
      </w:r>
    </w:p>
    <w:p w:rsidR="005C2B31" w:rsidRPr="005C44DE" w:rsidRDefault="00BA55AD" w:rsidP="005C2B31">
      <w:pPr>
        <w:pStyle w:val="aa"/>
        <w:numPr>
          <w:ilvl w:val="0"/>
          <w:numId w:val="33"/>
        </w:numPr>
        <w:rPr>
          <w:color w:val="000000" w:themeColor="text1"/>
        </w:rPr>
      </w:pPr>
      <w:r w:rsidRPr="005C44DE">
        <w:rPr>
          <w:color w:val="000000" w:themeColor="text1"/>
        </w:rPr>
        <w:t xml:space="preserve">новая форма путевого листа, новая форма транспортной накладной, </w:t>
      </w:r>
    </w:p>
    <w:p w:rsidR="005C2B31" w:rsidRPr="005C44DE" w:rsidRDefault="005C2B31" w:rsidP="005C2B31">
      <w:pPr>
        <w:pStyle w:val="aa"/>
        <w:numPr>
          <w:ilvl w:val="0"/>
          <w:numId w:val="33"/>
        </w:numPr>
        <w:rPr>
          <w:color w:val="000000" w:themeColor="text1"/>
        </w:rPr>
      </w:pPr>
      <w:r w:rsidRPr="005C44DE">
        <w:rPr>
          <w:color w:val="000000" w:themeColor="text1"/>
        </w:rPr>
        <w:t>новый порядок проведения расчётов с использованием наличных денежных средств.</w:t>
      </w:r>
    </w:p>
    <w:p w:rsidR="005C2B31" w:rsidRPr="005C44DE" w:rsidRDefault="00230D20" w:rsidP="005C2B31">
      <w:pPr>
        <w:pStyle w:val="aa"/>
        <w:numPr>
          <w:ilvl w:val="0"/>
          <w:numId w:val="33"/>
        </w:numPr>
        <w:rPr>
          <w:color w:val="000000" w:themeColor="text1"/>
        </w:rPr>
      </w:pPr>
      <w:r w:rsidRPr="005C44DE">
        <w:rPr>
          <w:color w:val="000000" w:themeColor="text1"/>
        </w:rPr>
        <w:t>новое в применении ККТ</w:t>
      </w:r>
    </w:p>
    <w:p w:rsidR="00F558FE" w:rsidRPr="005C44DE" w:rsidRDefault="00F558FE" w:rsidP="00F558FE">
      <w:pPr>
        <w:pStyle w:val="aa"/>
        <w:ind w:left="1440"/>
        <w:rPr>
          <w:color w:val="000000" w:themeColor="text1"/>
        </w:rPr>
      </w:pPr>
      <w:r w:rsidRPr="005C44DE">
        <w:rPr>
          <w:color w:val="000000" w:themeColor="text1"/>
        </w:rPr>
        <w:t>и</w:t>
      </w:r>
      <w:r w:rsidR="006863B7">
        <w:rPr>
          <w:color w:val="000000" w:themeColor="text1"/>
        </w:rPr>
        <w:t xml:space="preserve"> </w:t>
      </w:r>
      <w:r w:rsidRPr="005C44DE">
        <w:rPr>
          <w:color w:val="000000" w:themeColor="text1"/>
        </w:rPr>
        <w:t>другие изменения.</w:t>
      </w:r>
    </w:p>
    <w:p w:rsidR="00F558FE" w:rsidRDefault="00F558FE" w:rsidP="00F558FE">
      <w:pPr>
        <w:contextualSpacing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E727FE">
        <w:rPr>
          <w:rFonts w:asciiTheme="minorHAnsi" w:hAnsiTheme="minorHAnsi" w:cstheme="minorHAnsi"/>
          <w:b/>
          <w:bCs/>
          <w:color w:val="0000CC"/>
          <w:sz w:val="24"/>
          <w:szCs w:val="24"/>
        </w:rPr>
        <w:t>2.2.</w:t>
      </w:r>
      <w:r w:rsidRPr="00E727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2D2938">
        <w:rPr>
          <w:b/>
          <w:color w:val="0000CC"/>
          <w:sz w:val="24"/>
          <w:szCs w:val="24"/>
        </w:rPr>
        <w:t>Зарплатные» налоги и сборы:</w:t>
      </w:r>
    </w:p>
    <w:p w:rsidR="000E7F05" w:rsidRPr="005C44DE" w:rsidRDefault="000E7F05" w:rsidP="00DF0ABF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C44DE">
        <w:rPr>
          <w:rFonts w:asciiTheme="minorHAnsi" w:hAnsiTheme="minorHAnsi" w:cstheme="minorHAnsi"/>
          <w:b/>
          <w:color w:val="000000" w:themeColor="text1"/>
        </w:rPr>
        <w:t>Новое в ис</w:t>
      </w:r>
      <w:r w:rsidR="00AF4862" w:rsidRPr="005C44DE">
        <w:rPr>
          <w:rFonts w:asciiTheme="minorHAnsi" w:hAnsiTheme="minorHAnsi" w:cstheme="minorHAnsi"/>
          <w:b/>
          <w:color w:val="000000" w:themeColor="text1"/>
        </w:rPr>
        <w:t>числении обязательных</w:t>
      </w:r>
      <w:r w:rsidR="006863B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C44DE">
        <w:rPr>
          <w:rFonts w:asciiTheme="minorHAnsi" w:hAnsiTheme="minorHAnsi" w:cstheme="minorHAnsi"/>
          <w:b/>
          <w:color w:val="000000" w:themeColor="text1"/>
        </w:rPr>
        <w:t>страховых взносов</w:t>
      </w:r>
      <w:r w:rsidRPr="005C44DE">
        <w:rPr>
          <w:rFonts w:asciiTheme="minorHAnsi" w:hAnsiTheme="minorHAnsi" w:cstheme="minorHAnsi"/>
          <w:color w:val="000000" w:themeColor="text1"/>
        </w:rPr>
        <w:t>.</w:t>
      </w:r>
    </w:p>
    <w:p w:rsidR="008D1C9C" w:rsidRPr="005C44DE" w:rsidRDefault="00AF4862" w:rsidP="00DF0ABF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C44DE">
        <w:rPr>
          <w:rFonts w:asciiTheme="minorHAnsi" w:hAnsiTheme="minorHAnsi" w:cstheme="minorHAnsi"/>
          <w:color w:val="000000" w:themeColor="text1"/>
        </w:rPr>
        <w:t>Страховые вз</w:t>
      </w:r>
      <w:r w:rsidR="008D1C9C" w:rsidRPr="005C44DE">
        <w:rPr>
          <w:rFonts w:asciiTheme="minorHAnsi" w:hAnsiTheme="minorHAnsi" w:cstheme="minorHAnsi"/>
          <w:color w:val="000000" w:themeColor="text1"/>
        </w:rPr>
        <w:t>носы - сниженные тарифы 15%</w:t>
      </w:r>
      <w:r w:rsidRPr="005C44DE">
        <w:rPr>
          <w:rFonts w:asciiTheme="minorHAnsi" w:hAnsiTheme="minorHAnsi" w:cstheme="minorHAnsi"/>
          <w:color w:val="000000" w:themeColor="text1"/>
        </w:rPr>
        <w:t xml:space="preserve"> и 0%. Кто и каким образом может этим пользоваться.</w:t>
      </w:r>
      <w:r w:rsidR="008D1C9C" w:rsidRPr="005C44DE">
        <w:rPr>
          <w:rFonts w:asciiTheme="minorHAnsi" w:hAnsiTheme="minorHAnsi" w:cstheme="minorHAnsi"/>
          <w:color w:val="000000" w:themeColor="text1"/>
        </w:rPr>
        <w:t xml:space="preserve"> Разъяснения МФ и ФНС.</w:t>
      </w:r>
    </w:p>
    <w:p w:rsidR="00897296" w:rsidRPr="005C44DE" w:rsidRDefault="00897296" w:rsidP="00DF0ABF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C44DE">
        <w:rPr>
          <w:rFonts w:asciiTheme="minorHAnsi" w:hAnsiTheme="minorHAnsi" w:cstheme="minorHAnsi"/>
          <w:color w:val="000000" w:themeColor="text1"/>
        </w:rPr>
        <w:t xml:space="preserve">Установление с 2021 года новых размеров фиксированного платежа для </w:t>
      </w:r>
      <w:r w:rsidR="005C44DE">
        <w:rPr>
          <w:rFonts w:asciiTheme="minorHAnsi" w:hAnsiTheme="minorHAnsi" w:cstheme="minorHAnsi"/>
          <w:color w:val="000000" w:themeColor="text1"/>
        </w:rPr>
        <w:t>ИП</w:t>
      </w:r>
      <w:r w:rsidRPr="005C44DE">
        <w:rPr>
          <w:rFonts w:asciiTheme="minorHAnsi" w:hAnsiTheme="minorHAnsi" w:cstheme="minorHAnsi"/>
          <w:color w:val="000000" w:themeColor="text1"/>
        </w:rPr>
        <w:t>, а также возможность его учёта при расчёте «патентного» налога.</w:t>
      </w:r>
    </w:p>
    <w:p w:rsidR="00897296" w:rsidRPr="005C44DE" w:rsidRDefault="00897296" w:rsidP="00DF0ABF">
      <w:pPr>
        <w:pStyle w:val="aa"/>
        <w:numPr>
          <w:ilvl w:val="0"/>
          <w:numId w:val="44"/>
        </w:numPr>
        <w:ind w:left="1560" w:hanging="426"/>
        <w:rPr>
          <w:rFonts w:asciiTheme="minorHAnsi" w:hAnsiTheme="minorHAnsi" w:cstheme="minorHAnsi"/>
          <w:color w:val="000000" w:themeColor="text1"/>
        </w:rPr>
      </w:pPr>
      <w:r w:rsidRPr="005C44DE">
        <w:rPr>
          <w:rFonts w:asciiTheme="minorHAnsi" w:hAnsiTheme="minorHAnsi" w:cstheme="minorHAnsi"/>
          <w:color w:val="000000" w:themeColor="text1"/>
        </w:rPr>
        <w:lastRenderedPageBreak/>
        <w:t>Отдельные вопросы начисления страховых взносов</w:t>
      </w:r>
    </w:p>
    <w:p w:rsidR="008D1C9C" w:rsidRPr="005C44DE" w:rsidRDefault="00B92BB8" w:rsidP="00DF0ABF">
      <w:pPr>
        <w:pStyle w:val="a5"/>
        <w:numPr>
          <w:ilvl w:val="0"/>
          <w:numId w:val="44"/>
        </w:numPr>
        <w:spacing w:line="300" w:lineRule="atLeast"/>
        <w:ind w:left="1560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4ADD1" wp14:editId="397CCC92">
                <wp:simplePos x="0" y="0"/>
                <wp:positionH relativeFrom="column">
                  <wp:posOffset>325755</wp:posOffset>
                </wp:positionH>
                <wp:positionV relativeFrom="paragraph">
                  <wp:posOffset>63500</wp:posOffset>
                </wp:positionV>
                <wp:extent cx="251460" cy="144780"/>
                <wp:effectExtent l="76200" t="38100" r="15240" b="10287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99443E" id="Стрелка вправо 11" o:spid="_x0000_s1026" type="#_x0000_t13" style="position:absolute;margin-left:25.65pt;margin-top:5pt;width:19.8pt;height:1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D759E" w:rsidRPr="005C44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Налог на доходы физических лиц</w:t>
      </w:r>
      <w:r w:rsidR="006863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1C9C" w:rsidRPr="005C44DE">
        <w:rPr>
          <w:rFonts w:asciiTheme="minorHAnsi" w:hAnsiTheme="minorHAnsi" w:cstheme="minorHAnsi"/>
          <w:color w:val="000000"/>
          <w:sz w:val="22"/>
          <w:szCs w:val="22"/>
        </w:rPr>
        <w:t>как отчитаться за 2020г?</w:t>
      </w:r>
    </w:p>
    <w:p w:rsidR="007D759E" w:rsidRPr="005C44DE" w:rsidRDefault="007D759E" w:rsidP="00DF0ABF">
      <w:pPr>
        <w:pStyle w:val="a5"/>
        <w:numPr>
          <w:ilvl w:val="0"/>
          <w:numId w:val="44"/>
        </w:numPr>
        <w:spacing w:before="225" w:after="225" w:line="300" w:lineRule="atLeast"/>
        <w:ind w:left="1560" w:hanging="426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5C44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НДФЛ</w:t>
      </w:r>
      <w:r w:rsidR="00897296" w:rsidRPr="005C44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— новации 2021 г</w:t>
      </w:r>
      <w:r w:rsidR="00897296" w:rsidRPr="005C44D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C44DE">
        <w:rPr>
          <w:rFonts w:asciiTheme="minorHAnsi" w:hAnsiTheme="minorHAnsi" w:cstheme="minorHAnsi"/>
          <w:color w:val="000000"/>
          <w:sz w:val="22"/>
          <w:szCs w:val="22"/>
        </w:rPr>
        <w:t>введение прогрессивной ставки налога,</w:t>
      </w:r>
      <w:r w:rsidR="006863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7296" w:rsidRPr="005C44DE">
        <w:rPr>
          <w:rFonts w:asciiTheme="minorHAnsi" w:hAnsiTheme="minorHAnsi" w:cstheme="minorHAnsi"/>
          <w:color w:val="000000"/>
          <w:sz w:val="22"/>
          <w:szCs w:val="22"/>
        </w:rPr>
        <w:t>расширение перечня необлага</w:t>
      </w:r>
      <w:r w:rsidR="00897296" w:rsidRPr="005C44DE">
        <w:rPr>
          <w:rFonts w:asciiTheme="minorHAnsi" w:hAnsiTheme="minorHAnsi" w:cstheme="minorHAnsi"/>
          <w:color w:val="000000"/>
          <w:sz w:val="22"/>
          <w:szCs w:val="22"/>
        </w:rPr>
        <w:t>е</w:t>
      </w:r>
      <w:r w:rsidR="00897296" w:rsidRPr="005C44DE">
        <w:rPr>
          <w:rFonts w:asciiTheme="minorHAnsi" w:hAnsiTheme="minorHAnsi" w:cstheme="minorHAnsi"/>
          <w:color w:val="000000"/>
          <w:sz w:val="22"/>
          <w:szCs w:val="22"/>
        </w:rPr>
        <w:t>мых доходов физического лица; уточнения в порядке определения доходов физ. лица; обложение налогом процентных доходов; новые основания для камерального контроля НДФЛ</w:t>
      </w:r>
    </w:p>
    <w:p w:rsidR="007D759E" w:rsidRDefault="00DF0ABF" w:rsidP="00DF0ABF">
      <w:pPr>
        <w:pStyle w:val="a5"/>
        <w:numPr>
          <w:ilvl w:val="0"/>
          <w:numId w:val="44"/>
        </w:numPr>
        <w:spacing w:before="225" w:after="225" w:line="300" w:lineRule="atLeast"/>
        <w:ind w:left="1560" w:hanging="426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4"/>
        </w:rPr>
        <w:t>Новая</w:t>
      </w:r>
      <w:r w:rsidR="007D759E" w:rsidRPr="00DF0ABF">
        <w:rPr>
          <w:rFonts w:asciiTheme="minorHAnsi" w:hAnsiTheme="minorHAnsi" w:cstheme="minorHAnsi"/>
          <w:b/>
          <w:bCs/>
          <w:color w:val="000000" w:themeColor="text1"/>
          <w:sz w:val="22"/>
          <w:szCs w:val="24"/>
        </w:rPr>
        <w:t xml:space="preserve"> форма 6-НДФЛ</w:t>
      </w:r>
      <w:r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с </w:t>
      </w:r>
      <w:r w:rsidR="007D759E" w:rsidRPr="00DF0ABF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>2021 г</w:t>
      </w:r>
      <w:r w:rsidR="007D759E"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.</w:t>
      </w:r>
    </w:p>
    <w:p w:rsidR="001C4FCF" w:rsidRDefault="00897296" w:rsidP="00DF0ABF">
      <w:pPr>
        <w:pStyle w:val="a5"/>
        <w:spacing w:before="225" w:after="225" w:line="300" w:lineRule="atLeast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4"/>
        </w:rPr>
      </w:pPr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>2.3. Налог на прибыль</w:t>
      </w:r>
      <w:proofErr w:type="gramStart"/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:</w:t>
      </w:r>
      <w:proofErr w:type="gramEnd"/>
      <w:r w:rsidRPr="007D759E">
        <w:rPr>
          <w:rFonts w:asciiTheme="minorHAnsi" w:hAnsiTheme="minorHAnsi" w:cstheme="minorHAnsi"/>
          <w:b/>
          <w:bCs/>
          <w:color w:val="0000CC"/>
          <w:sz w:val="22"/>
          <w:szCs w:val="24"/>
        </w:rPr>
        <w:t xml:space="preserve"> новеллы, практика исчисления</w:t>
      </w:r>
    </w:p>
    <w:p w:rsidR="00105582" w:rsidRPr="00DF0ABF" w:rsidRDefault="00106CAD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0A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Обновленная д</w:t>
      </w:r>
      <w:r w:rsidR="00105582" w:rsidRPr="00DF0A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екларация по</w:t>
      </w:r>
      <w:r w:rsidR="00686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05582" w:rsidRPr="00DF0AB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налогу на прибыль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5582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за 2020г – на что обратить внимание.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Анализ с</w:t>
      </w:r>
      <w:r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у</w:t>
      </w:r>
      <w:r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дебной практики и разъясняющих писем.</w:t>
      </w:r>
    </w:p>
    <w:p w:rsidR="0084547D" w:rsidRPr="00DF0ABF" w:rsidRDefault="00B92BB8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0CB8A" wp14:editId="03BD7129">
                <wp:simplePos x="0" y="0"/>
                <wp:positionH relativeFrom="column">
                  <wp:posOffset>325755</wp:posOffset>
                </wp:positionH>
                <wp:positionV relativeFrom="paragraph">
                  <wp:posOffset>23495</wp:posOffset>
                </wp:positionV>
                <wp:extent cx="251460" cy="144780"/>
                <wp:effectExtent l="76200" t="38100" r="15240" b="10287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A32D67" id="Стрелка вправо 12" o:spid="_x0000_s1026" type="#_x0000_t13" style="position:absolute;margin-left:25.65pt;margin-top:1.85pt;width:19.8pt;height:1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21DE" w:rsidRPr="008C1E8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Расширение необлагаемых доходов</w:t>
      </w:r>
      <w:r w:rsidR="000321DE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за счет безвозмездно полученных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имущества и имуществе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>н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>ных прав</w:t>
      </w:r>
      <w:r w:rsidR="00C953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средства на </w:t>
      </w:r>
      <w:r w:rsidR="00C953FD" w:rsidRPr="00B92B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счетах </w:t>
      </w:r>
      <w:proofErr w:type="spellStart"/>
      <w:r w:rsidRPr="00B92B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эскроу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приравняли к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целевому финансированию </w:t>
      </w:r>
      <w:r w:rsidRPr="00B92B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застройщиков</w:t>
      </w:r>
      <w:r w:rsidR="006863B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(нормам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1DE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придали </w:t>
      </w:r>
      <w:r w:rsidR="000321DE" w:rsidRPr="00DB0D8D">
        <w:rPr>
          <w:rFonts w:asciiTheme="minorHAnsi" w:hAnsiTheme="minorHAnsi" w:cstheme="minorHAnsi"/>
          <w:color w:val="000000" w:themeColor="text1"/>
          <w:sz w:val="22"/>
          <w:szCs w:val="22"/>
        </w:rPr>
        <w:t>обратную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21DE" w:rsidRPr="00DB0D8D">
        <w:rPr>
          <w:rFonts w:asciiTheme="minorHAnsi" w:hAnsiTheme="minorHAnsi" w:cstheme="minorHAnsi"/>
          <w:color w:val="000000" w:themeColor="text1"/>
          <w:sz w:val="22"/>
          <w:szCs w:val="22"/>
        </w:rPr>
        <w:t>силу с 01.01.2020г</w:t>
      </w:r>
      <w:r w:rsidR="000321DE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2129A8" w:rsidRPr="00DF0ABF" w:rsidRDefault="00B92BB8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56355" wp14:editId="7880A2D8">
                <wp:simplePos x="0" y="0"/>
                <wp:positionH relativeFrom="column">
                  <wp:posOffset>325755</wp:posOffset>
                </wp:positionH>
                <wp:positionV relativeFrom="paragraph">
                  <wp:posOffset>2540</wp:posOffset>
                </wp:positionV>
                <wp:extent cx="251460" cy="144780"/>
                <wp:effectExtent l="76200" t="38100" r="15240" b="10287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675C38" id="Стрелка вправо 13" o:spid="_x0000_s1026" type="#_x0000_t13" style="position:absolute;margin-left:25.65pt;margin-top:.2pt;width:19.8pt;height:1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129A8" w:rsidRPr="00DF0AB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Изменения с 2021 года:</w:t>
      </w:r>
      <w:r w:rsidR="00A96968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изменения правил</w:t>
      </w:r>
      <w:r w:rsidR="00686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29A8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налогообложения дивидендов; новые размеры пр</w:t>
      </w:r>
      <w:r w:rsidR="002129A8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е</w:t>
      </w:r>
      <w:r w:rsidR="002129A8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дельных процен</w:t>
      </w:r>
      <w:r w:rsidR="00105582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тов </w:t>
      </w:r>
      <w:r w:rsidR="00A96968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заемным обязательствам </w:t>
      </w:r>
      <w:r w:rsidR="00105582" w:rsidRPr="00DF0ABF">
        <w:rPr>
          <w:rFonts w:asciiTheme="minorHAnsi" w:hAnsiTheme="minorHAnsi" w:cstheme="minorHAnsi"/>
          <w:color w:val="000000" w:themeColor="text1"/>
          <w:sz w:val="22"/>
          <w:szCs w:val="22"/>
        </w:rPr>
        <w:t>для целей статьи 269 НК РФ;</w:t>
      </w:r>
    </w:p>
    <w:p w:rsidR="001C4FCF" w:rsidRPr="00DF0ABF" w:rsidRDefault="001C4FCF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0ABF">
        <w:rPr>
          <w:rFonts w:asciiTheme="minorHAnsi" w:hAnsiTheme="minorHAnsi" w:cstheme="minorHAnsi"/>
          <w:b/>
          <w:i/>
          <w:sz w:val="22"/>
          <w:szCs w:val="22"/>
        </w:rPr>
        <w:t>Изменения в порядке применения инвестиционного налогового вычета (статья 286.1 НК РФ).</w:t>
      </w:r>
    </w:p>
    <w:p w:rsidR="001C4FCF" w:rsidRDefault="001C4FCF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DF0ABF">
        <w:rPr>
          <w:rFonts w:asciiTheme="minorHAnsi" w:hAnsiTheme="minorHAnsi" w:cstheme="minorHAnsi"/>
          <w:sz w:val="22"/>
          <w:szCs w:val="22"/>
        </w:rPr>
        <w:t xml:space="preserve">Уточнение в порядке </w:t>
      </w:r>
      <w:r w:rsidRPr="00DF0ABF">
        <w:rPr>
          <w:rFonts w:asciiTheme="minorHAnsi" w:hAnsiTheme="minorHAnsi" w:cstheme="minorHAnsi"/>
          <w:b/>
          <w:sz w:val="22"/>
          <w:szCs w:val="22"/>
        </w:rPr>
        <w:t>инвентаризации резерва</w:t>
      </w:r>
      <w:r w:rsidRPr="00DF0ABF">
        <w:rPr>
          <w:rFonts w:asciiTheme="minorHAnsi" w:hAnsiTheme="minorHAnsi" w:cstheme="minorHAnsi"/>
          <w:sz w:val="22"/>
          <w:szCs w:val="22"/>
        </w:rPr>
        <w:t xml:space="preserve"> на выплату заработной платы и вознаграждения за в</w:t>
      </w:r>
      <w:r w:rsidR="00106CAD" w:rsidRPr="00DF0ABF">
        <w:rPr>
          <w:rFonts w:asciiTheme="minorHAnsi" w:hAnsiTheme="minorHAnsi" w:cstheme="minorHAnsi"/>
          <w:sz w:val="22"/>
          <w:szCs w:val="22"/>
        </w:rPr>
        <w:t>ыслугу лет (статья 324.1 НК РФ) и прочие изменения.</w:t>
      </w:r>
    </w:p>
    <w:p w:rsidR="00C953FD" w:rsidRPr="00DF0ABF" w:rsidRDefault="00C953FD" w:rsidP="00DF0ABF">
      <w:pPr>
        <w:numPr>
          <w:ilvl w:val="0"/>
          <w:numId w:val="45"/>
        </w:numPr>
        <w:tabs>
          <w:tab w:val="left" w:pos="851"/>
        </w:tabs>
        <w:spacing w:line="228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106CAD" w:rsidRDefault="00106CAD" w:rsidP="00106CAD">
      <w:pPr>
        <w:tabs>
          <w:tab w:val="left" w:pos="567"/>
        </w:tabs>
        <w:ind w:right="284"/>
        <w:contextualSpacing/>
        <w:jc w:val="both"/>
        <w:rPr>
          <w:b/>
          <w:color w:val="0000CC"/>
          <w:sz w:val="22"/>
          <w:szCs w:val="22"/>
        </w:rPr>
      </w:pPr>
      <w:r>
        <w:rPr>
          <w:b/>
          <w:color w:val="0000CC"/>
          <w:sz w:val="22"/>
          <w:szCs w:val="22"/>
        </w:rPr>
        <w:t>2.4. НДС</w:t>
      </w:r>
      <w:proofErr w:type="gramStart"/>
      <w:r>
        <w:rPr>
          <w:b/>
          <w:color w:val="0000CC"/>
          <w:sz w:val="22"/>
          <w:szCs w:val="22"/>
        </w:rPr>
        <w:t xml:space="preserve"> .</w:t>
      </w:r>
      <w:proofErr w:type="gramEnd"/>
    </w:p>
    <w:p w:rsidR="00B91BCE" w:rsidRPr="008C1E88" w:rsidRDefault="00012BB5" w:rsidP="008C1E88">
      <w:pPr>
        <w:numPr>
          <w:ilvl w:val="0"/>
          <w:numId w:val="17"/>
        </w:numPr>
        <w:spacing w:before="100" w:beforeAutospacing="1" w:after="100" w:afterAutospacing="1" w:line="240" w:lineRule="atLeast"/>
        <w:ind w:left="1276" w:hanging="283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>Планируемые изменения в документальном оформлении НДС в связи с введением прослеживаем</w:t>
      </w:r>
      <w:r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>о</w:t>
      </w:r>
      <w:r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сти товара. </w:t>
      </w:r>
      <w:r w:rsidR="00B91BCE" w:rsidRPr="008C1E8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Новые тренды</w:t>
      </w:r>
      <w:r w:rsidRPr="008C1E8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в администрировании НДС</w:t>
      </w:r>
      <w:r w:rsidR="00B91BCE"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B91BCE" w:rsidRPr="008C1E88" w:rsidRDefault="00B91BCE" w:rsidP="008C1E88">
      <w:pPr>
        <w:numPr>
          <w:ilvl w:val="0"/>
          <w:numId w:val="17"/>
        </w:numPr>
        <w:spacing w:before="100" w:beforeAutospacing="1" w:after="100" w:afterAutospacing="1" w:line="240" w:lineRule="atLeast"/>
        <w:ind w:left="1276" w:hanging="283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C1E8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НДС по субсидиям</w:t>
      </w:r>
      <w:r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и</w:t>
      </w:r>
      <w:r w:rsidR="006863B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>раздельный учет, восстановление налога при получении бюджетных средств. Принцип нейтральности НДС к зарплатным субсидиям и «нулевым» кредитам.</w:t>
      </w:r>
    </w:p>
    <w:p w:rsidR="00B91BCE" w:rsidRPr="008C1E88" w:rsidRDefault="00292D24" w:rsidP="008C1E88">
      <w:pPr>
        <w:numPr>
          <w:ilvl w:val="0"/>
          <w:numId w:val="17"/>
        </w:numPr>
        <w:spacing w:before="100" w:beforeAutospacing="1" w:after="100" w:afterAutospacing="1" w:line="240" w:lineRule="atLeast"/>
        <w:ind w:left="1276" w:hanging="283"/>
        <w:contextualSpacing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465AF9" wp14:editId="721CE92E">
                <wp:simplePos x="0" y="0"/>
                <wp:positionH relativeFrom="column">
                  <wp:posOffset>219075</wp:posOffset>
                </wp:positionH>
                <wp:positionV relativeFrom="paragraph">
                  <wp:posOffset>145415</wp:posOffset>
                </wp:positionV>
                <wp:extent cx="251460" cy="144780"/>
                <wp:effectExtent l="76200" t="38100" r="15240" b="10287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922B120" id="Стрелка вправо 14" o:spid="_x0000_s1026" type="#_x0000_t13" style="position:absolute;margin-left:17.25pt;margin-top:11.45pt;width:19.8pt;height:1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91BCE" w:rsidRPr="008C1E88">
        <w:rPr>
          <w:rFonts w:asciiTheme="minorHAnsi" w:eastAsia="Calibri" w:hAnsiTheme="minorHAnsi" w:cstheme="minorHAnsi"/>
          <w:sz w:val="22"/>
          <w:szCs w:val="22"/>
          <w:lang w:eastAsia="en-US"/>
        </w:rPr>
        <w:t>Особенности применения НДС в различных хозяйственных ситуациях</w:t>
      </w:r>
    </w:p>
    <w:p w:rsidR="009730C2" w:rsidRPr="009730C2" w:rsidRDefault="009730C2" w:rsidP="008C1E88">
      <w:pPr>
        <w:numPr>
          <w:ilvl w:val="0"/>
          <w:numId w:val="40"/>
        </w:numPr>
        <w:tabs>
          <w:tab w:val="left" w:pos="851"/>
          <w:tab w:val="left" w:pos="10490"/>
        </w:tabs>
        <w:spacing w:line="197" w:lineRule="auto"/>
        <w:ind w:left="1276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30C2">
        <w:rPr>
          <w:rFonts w:asciiTheme="minorHAnsi" w:hAnsiTheme="minorHAnsi" w:cstheme="minorHAnsi"/>
          <w:b/>
          <w:i/>
          <w:sz w:val="22"/>
          <w:szCs w:val="22"/>
        </w:rPr>
        <w:t>Изменение с 2021 года порядка начисления НДС</w:t>
      </w:r>
      <w:r w:rsidRPr="009730C2">
        <w:rPr>
          <w:rFonts w:asciiTheme="minorHAnsi" w:hAnsiTheme="minorHAnsi" w:cstheme="minorHAnsi"/>
          <w:sz w:val="22"/>
          <w:szCs w:val="22"/>
        </w:rPr>
        <w:t xml:space="preserve"> в отношении операций по реализации лицами, признанными банкротами</w:t>
      </w:r>
      <w:r w:rsidR="00B91BCE" w:rsidRPr="008C1E88">
        <w:rPr>
          <w:rFonts w:asciiTheme="minorHAnsi" w:hAnsiTheme="minorHAnsi" w:cstheme="minorHAnsi"/>
          <w:sz w:val="22"/>
          <w:szCs w:val="22"/>
        </w:rPr>
        <w:t>.</w:t>
      </w:r>
    </w:p>
    <w:p w:rsidR="009730C2" w:rsidRPr="009730C2" w:rsidRDefault="00292D24" w:rsidP="008C1E88">
      <w:pPr>
        <w:numPr>
          <w:ilvl w:val="0"/>
          <w:numId w:val="40"/>
        </w:numPr>
        <w:tabs>
          <w:tab w:val="left" w:pos="851"/>
          <w:tab w:val="left" w:pos="10490"/>
        </w:tabs>
        <w:spacing w:line="197" w:lineRule="auto"/>
        <w:ind w:left="1276" w:right="283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DA5F6" wp14:editId="59B498C5">
                <wp:simplePos x="0" y="0"/>
                <wp:positionH relativeFrom="column">
                  <wp:posOffset>219075</wp:posOffset>
                </wp:positionH>
                <wp:positionV relativeFrom="paragraph">
                  <wp:posOffset>14605</wp:posOffset>
                </wp:positionV>
                <wp:extent cx="251460" cy="144780"/>
                <wp:effectExtent l="76200" t="38100" r="15240" b="10287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D71DA8" id="Стрелка вправо 15" o:spid="_x0000_s1026" type="#_x0000_t13" style="position:absolute;margin-left:17.25pt;margin-top:1.15pt;width:19.8pt;height:1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730C2" w:rsidRPr="009730C2">
        <w:rPr>
          <w:rFonts w:asciiTheme="minorHAnsi" w:hAnsiTheme="minorHAnsi" w:cstheme="minorHAnsi"/>
          <w:b/>
          <w:i/>
          <w:sz w:val="22"/>
          <w:szCs w:val="22"/>
        </w:rPr>
        <w:t>Изменения с 2021 года в применении налоговой льготы по НДС</w:t>
      </w:r>
      <w:r w:rsidR="009730C2" w:rsidRPr="009730C2">
        <w:rPr>
          <w:rFonts w:asciiTheme="minorHAnsi" w:hAnsiTheme="minorHAnsi" w:cstheme="minorHAnsi"/>
          <w:sz w:val="22"/>
          <w:szCs w:val="22"/>
        </w:rPr>
        <w:t xml:space="preserve"> в отношении программного обеспечения:</w:t>
      </w:r>
    </w:p>
    <w:p w:rsidR="009730C2" w:rsidRPr="009730C2" w:rsidRDefault="009730C2" w:rsidP="008C1E88">
      <w:pPr>
        <w:numPr>
          <w:ilvl w:val="1"/>
          <w:numId w:val="46"/>
        </w:numPr>
        <w:tabs>
          <w:tab w:val="left" w:pos="1134"/>
          <w:tab w:val="left" w:pos="10490"/>
        </w:tabs>
        <w:spacing w:line="197" w:lineRule="auto"/>
        <w:ind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30C2">
        <w:rPr>
          <w:rFonts w:asciiTheme="minorHAnsi" w:hAnsiTheme="minorHAnsi" w:cstheme="minorHAnsi"/>
          <w:sz w:val="22"/>
          <w:szCs w:val="22"/>
        </w:rPr>
        <w:t>применение льготы только в отношении «российского» программного обеспечения;</w:t>
      </w:r>
    </w:p>
    <w:p w:rsidR="00012BB5" w:rsidRPr="009730C2" w:rsidRDefault="008C1E88" w:rsidP="001F6C47">
      <w:pPr>
        <w:numPr>
          <w:ilvl w:val="1"/>
          <w:numId w:val="46"/>
        </w:numPr>
        <w:tabs>
          <w:tab w:val="left" w:pos="1134"/>
          <w:tab w:val="left" w:pos="10490"/>
        </w:tabs>
        <w:spacing w:line="197" w:lineRule="auto"/>
        <w:ind w:right="283"/>
        <w:contextualSpacing/>
        <w:jc w:val="both"/>
      </w:pPr>
      <w:r w:rsidRPr="008C1E88">
        <w:rPr>
          <w:rFonts w:asciiTheme="minorHAnsi" w:hAnsiTheme="minorHAnsi" w:cstheme="minorHAnsi"/>
          <w:sz w:val="22"/>
          <w:szCs w:val="22"/>
        </w:rPr>
        <w:t xml:space="preserve">возникновение </w:t>
      </w:r>
      <w:r w:rsidR="009730C2" w:rsidRPr="009730C2">
        <w:rPr>
          <w:rFonts w:asciiTheme="minorHAnsi" w:hAnsiTheme="minorHAnsi" w:cstheme="minorHAnsi"/>
          <w:sz w:val="22"/>
          <w:szCs w:val="22"/>
        </w:rPr>
        <w:t>обязанност</w:t>
      </w:r>
      <w:r w:rsidRPr="008C1E88">
        <w:rPr>
          <w:rFonts w:asciiTheme="minorHAnsi" w:hAnsiTheme="minorHAnsi" w:cstheme="minorHAnsi"/>
          <w:sz w:val="22"/>
          <w:szCs w:val="22"/>
        </w:rPr>
        <w:t>и</w:t>
      </w:r>
      <w:r w:rsidR="009730C2" w:rsidRPr="009730C2">
        <w:rPr>
          <w:rFonts w:asciiTheme="minorHAnsi" w:hAnsiTheme="minorHAnsi" w:cstheme="minorHAnsi"/>
          <w:sz w:val="22"/>
          <w:szCs w:val="22"/>
        </w:rPr>
        <w:t xml:space="preserve"> налогового агента</w:t>
      </w:r>
      <w:r>
        <w:rPr>
          <w:rFonts w:asciiTheme="minorHAnsi" w:hAnsiTheme="minorHAnsi" w:cstheme="minorHAnsi"/>
          <w:sz w:val="22"/>
          <w:szCs w:val="22"/>
        </w:rPr>
        <w:t>.</w:t>
      </w:r>
      <w:r w:rsidR="006863B7">
        <w:t xml:space="preserve"> </w:t>
      </w:r>
    </w:p>
    <w:p w:rsidR="00EA6740" w:rsidRDefault="00EA6740" w:rsidP="00EA6740">
      <w:pPr>
        <w:shd w:val="clear" w:color="auto" w:fill="FFFFFF"/>
        <w:ind w:left="426" w:right="284" w:hanging="426"/>
        <w:jc w:val="both"/>
        <w:rPr>
          <w:b/>
          <w:color w:val="0000CC"/>
          <w:sz w:val="22"/>
          <w:szCs w:val="22"/>
        </w:rPr>
      </w:pPr>
      <w:r>
        <w:rPr>
          <w:b/>
          <w:color w:val="000099"/>
          <w:sz w:val="22"/>
          <w:szCs w:val="22"/>
        </w:rPr>
        <w:t>2</w:t>
      </w:r>
      <w:r>
        <w:rPr>
          <w:b/>
          <w:color w:val="0000CC"/>
          <w:sz w:val="22"/>
          <w:szCs w:val="22"/>
        </w:rPr>
        <w:t>.5</w:t>
      </w:r>
      <w:r w:rsidRPr="000E11ED">
        <w:rPr>
          <w:b/>
          <w:color w:val="0000CC"/>
          <w:sz w:val="22"/>
          <w:szCs w:val="22"/>
        </w:rPr>
        <w:t xml:space="preserve">. Налог на имущество организаций </w:t>
      </w:r>
    </w:p>
    <w:p w:rsidR="00EA6740" w:rsidRPr="008C1E88" w:rsidRDefault="00AF4862" w:rsidP="008C1E88">
      <w:pPr>
        <w:pStyle w:val="aa"/>
        <w:numPr>
          <w:ilvl w:val="0"/>
          <w:numId w:val="48"/>
        </w:numPr>
        <w:shd w:val="clear" w:color="auto" w:fill="FFFFFF"/>
        <w:ind w:left="1276" w:right="284" w:hanging="283"/>
        <w:jc w:val="both"/>
        <w:rPr>
          <w:rFonts w:asciiTheme="minorHAnsi" w:hAnsiTheme="minorHAnsi" w:cstheme="minorHAnsi"/>
          <w:color w:val="000000" w:themeColor="text1"/>
        </w:rPr>
      </w:pPr>
      <w:r w:rsidRPr="00277640">
        <w:rPr>
          <w:rFonts w:asciiTheme="minorHAnsi" w:hAnsiTheme="minorHAnsi" w:cstheme="minorHAnsi"/>
          <w:b/>
          <w:color w:val="000000" w:themeColor="text1"/>
        </w:rPr>
        <w:t>Новая форма</w:t>
      </w:r>
      <w:r w:rsidRPr="008C1E88">
        <w:rPr>
          <w:rFonts w:asciiTheme="minorHAnsi" w:hAnsiTheme="minorHAnsi" w:cstheme="minorHAnsi"/>
          <w:color w:val="000000" w:themeColor="text1"/>
        </w:rPr>
        <w:t xml:space="preserve"> декларации по налогу на имущество организации за 2020 год.</w:t>
      </w:r>
    </w:p>
    <w:p w:rsidR="00277640" w:rsidRPr="00277640" w:rsidRDefault="00292D24" w:rsidP="008C1E88">
      <w:pPr>
        <w:pStyle w:val="aa"/>
        <w:numPr>
          <w:ilvl w:val="0"/>
          <w:numId w:val="48"/>
        </w:numPr>
        <w:ind w:left="1276" w:hanging="283"/>
        <w:textAlignment w:val="baseline"/>
        <w:rPr>
          <w:rFonts w:asciiTheme="minorHAnsi" w:hAnsiTheme="minorHAnsi" w:cstheme="minorHAnsi"/>
          <w:bCs/>
          <w:color w:val="000000" w:themeColor="text1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8509D" wp14:editId="1FC95587">
                <wp:simplePos x="0" y="0"/>
                <wp:positionH relativeFrom="column">
                  <wp:posOffset>310515</wp:posOffset>
                </wp:positionH>
                <wp:positionV relativeFrom="paragraph">
                  <wp:posOffset>172720</wp:posOffset>
                </wp:positionV>
                <wp:extent cx="251460" cy="144780"/>
                <wp:effectExtent l="76200" t="38100" r="15240" b="1028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4478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424D49" id="Стрелка вправо 16" o:spid="_x0000_s1026" type="#_x0000_t13" style="position:absolute;margin-left:24.45pt;margin-top:13.6pt;width:19.8pt;height:1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" adj="1538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992316" w:rsidRPr="008C1E8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AF4862" w:rsidRPr="008C1E88">
        <w:rPr>
          <w:rFonts w:asciiTheme="minorHAnsi" w:hAnsiTheme="minorHAnsi" w:cstheme="minorHAnsi"/>
          <w:color w:val="000000" w:themeColor="text1"/>
        </w:rPr>
        <w:t xml:space="preserve">Квалификация объектов основных средств как недвижимого имущества: позиция ФНС России </w:t>
      </w:r>
      <w:r w:rsidR="00AF4862" w:rsidRPr="00277640">
        <w:rPr>
          <w:rFonts w:asciiTheme="minorHAnsi" w:hAnsiTheme="minorHAnsi" w:cstheme="minorHAnsi"/>
          <w:color w:val="000000" w:themeColor="text1"/>
        </w:rPr>
        <w:t>и </w:t>
      </w:r>
      <w:r w:rsidR="00AF4862" w:rsidRPr="00277640">
        <w:rPr>
          <w:rFonts w:asciiTheme="minorHAnsi" w:hAnsiTheme="minorHAnsi" w:cstheme="minorHAnsi"/>
          <w:b/>
          <w:color w:val="000000" w:themeColor="text1"/>
        </w:rPr>
        <w:t>новый подход Верховного суда</w:t>
      </w:r>
      <w:r w:rsidR="00AF4862" w:rsidRPr="008C1E88">
        <w:rPr>
          <w:rFonts w:asciiTheme="minorHAnsi" w:hAnsiTheme="minorHAnsi" w:cstheme="minorHAnsi"/>
          <w:color w:val="000000" w:themeColor="text1"/>
        </w:rPr>
        <w:t xml:space="preserve"> к данному вопросу. </w:t>
      </w:r>
    </w:p>
    <w:p w:rsidR="00AF4862" w:rsidRPr="008C1E88" w:rsidRDefault="00AF4862" w:rsidP="008C1E88">
      <w:pPr>
        <w:pStyle w:val="aa"/>
        <w:numPr>
          <w:ilvl w:val="0"/>
          <w:numId w:val="48"/>
        </w:numPr>
        <w:ind w:left="1276" w:hanging="283"/>
        <w:textAlignment w:val="baseline"/>
        <w:rPr>
          <w:rFonts w:asciiTheme="minorHAnsi" w:hAnsiTheme="minorHAnsi" w:cstheme="minorHAnsi"/>
          <w:bCs/>
          <w:color w:val="000000" w:themeColor="text1"/>
        </w:rPr>
      </w:pPr>
      <w:r w:rsidRPr="00277640">
        <w:rPr>
          <w:rFonts w:asciiTheme="minorHAnsi" w:hAnsiTheme="minorHAnsi" w:cstheme="minorHAnsi"/>
          <w:b/>
          <w:color w:val="000000" w:themeColor="text1"/>
        </w:rPr>
        <w:t xml:space="preserve">Изменения </w:t>
      </w:r>
      <w:r w:rsidRPr="008C1E88">
        <w:rPr>
          <w:rFonts w:asciiTheme="minorHAnsi" w:hAnsiTheme="minorHAnsi" w:cstheme="minorHAnsi"/>
          <w:color w:val="000000" w:themeColor="text1"/>
        </w:rPr>
        <w:t>в</w:t>
      </w:r>
      <w:r w:rsidR="006863B7">
        <w:rPr>
          <w:rFonts w:asciiTheme="minorHAnsi" w:hAnsiTheme="minorHAnsi" w:cstheme="minorHAnsi"/>
          <w:color w:val="000000" w:themeColor="text1"/>
        </w:rPr>
        <w:t xml:space="preserve"> </w:t>
      </w:r>
      <w:r w:rsidRPr="008C1E88">
        <w:rPr>
          <w:rFonts w:asciiTheme="minorHAnsi" w:hAnsiTheme="minorHAnsi" w:cstheme="minorHAnsi"/>
          <w:bCs/>
          <w:color w:val="000000" w:themeColor="text1"/>
        </w:rPr>
        <w:t>порядке расчета налога на имущество при изменении кадастровой стоимости объектов недвижимости</w:t>
      </w:r>
      <w:bookmarkStart w:id="0" w:name="_GoBack"/>
      <w:bookmarkEnd w:id="0"/>
    </w:p>
    <w:p w:rsidR="000E11ED" w:rsidRPr="00CE116D" w:rsidRDefault="006863B7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6863B7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1F6C47" w:rsidRPr="004C6D66">
        <w:rPr>
          <w:b/>
          <w:sz w:val="22"/>
          <w:szCs w:val="22"/>
          <w:u w:val="single"/>
        </w:rPr>
        <w:t>27 января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6863B7" w:rsidRPr="00522776">
        <w:rPr>
          <w:b/>
          <w:color w:val="FF0000"/>
          <w:sz w:val="22"/>
          <w:szCs w:val="22"/>
        </w:rPr>
        <w:t xml:space="preserve"> </w:t>
      </w:r>
      <w:r w:rsidR="001F6C47" w:rsidRPr="00522776">
        <w:rPr>
          <w:b/>
          <w:color w:val="FF0000"/>
          <w:sz w:val="22"/>
          <w:szCs w:val="22"/>
        </w:rPr>
        <w:t>5</w:t>
      </w:r>
      <w:r w:rsidR="000D20A2" w:rsidRPr="00522776">
        <w:rPr>
          <w:b/>
          <w:color w:val="FF0000"/>
          <w:sz w:val="22"/>
          <w:szCs w:val="22"/>
        </w:rPr>
        <w:t>0</w:t>
      </w:r>
      <w:r w:rsidR="001B439D" w:rsidRPr="00522776">
        <w:rPr>
          <w:b/>
          <w:color w:val="FF0000"/>
          <w:sz w:val="22"/>
          <w:szCs w:val="22"/>
        </w:rPr>
        <w:t>00</w:t>
      </w:r>
      <w:r w:rsidRPr="00522776">
        <w:rPr>
          <w:color w:val="FF0000"/>
          <w:sz w:val="22"/>
          <w:szCs w:val="22"/>
        </w:rPr>
        <w:t xml:space="preserve"> </w:t>
      </w:r>
      <w:r w:rsidRPr="004C6D66">
        <w:rPr>
          <w:sz w:val="22"/>
          <w:szCs w:val="22"/>
        </w:rPr>
        <w:t>руб. НДС нет</w:t>
      </w:r>
      <w:r w:rsidR="00522776">
        <w:rPr>
          <w:sz w:val="22"/>
          <w:szCs w:val="22"/>
        </w:rPr>
        <w:t>.</w:t>
      </w:r>
      <w:r w:rsidR="006863B7">
        <w:rPr>
          <w:b/>
          <w:sz w:val="22"/>
          <w:szCs w:val="22"/>
        </w:rPr>
        <w:t xml:space="preserve"> </w:t>
      </w:r>
      <w:r w:rsidR="00522776">
        <w:rPr>
          <w:b/>
          <w:sz w:val="22"/>
          <w:szCs w:val="22"/>
        </w:rPr>
        <w:t>С типовым Приказом по УП -58</w:t>
      </w:r>
      <w:r w:rsidR="00522776" w:rsidRPr="00522776">
        <w:rPr>
          <w:b/>
          <w:sz w:val="22"/>
          <w:szCs w:val="22"/>
        </w:rPr>
        <w:t>00руб. НДС нет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6863B7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>28 января</w:t>
      </w:r>
      <w:r w:rsidR="006863B7">
        <w:rPr>
          <w:b/>
          <w:sz w:val="22"/>
          <w:szCs w:val="22"/>
        </w:rPr>
        <w:t xml:space="preserve"> </w:t>
      </w:r>
      <w:r w:rsidR="001F6C47">
        <w:rPr>
          <w:b/>
          <w:sz w:val="22"/>
          <w:szCs w:val="22"/>
        </w:rPr>
        <w:t xml:space="preserve">и позже – </w:t>
      </w:r>
      <w:r w:rsidR="001F6C47" w:rsidRPr="00522776">
        <w:rPr>
          <w:b/>
          <w:color w:val="FF0000"/>
          <w:sz w:val="22"/>
          <w:szCs w:val="22"/>
        </w:rPr>
        <w:t>57</w:t>
      </w:r>
      <w:r w:rsidR="001B439D" w:rsidRPr="00522776">
        <w:rPr>
          <w:b/>
          <w:color w:val="FF0000"/>
          <w:sz w:val="22"/>
          <w:szCs w:val="22"/>
        </w:rPr>
        <w:t>00</w:t>
      </w:r>
      <w:r w:rsidR="001B43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 w:rsidR="00522776">
        <w:rPr>
          <w:b/>
          <w:sz w:val="22"/>
          <w:szCs w:val="22"/>
        </w:rPr>
        <w:t>. С типовым Приказом по УП -65</w:t>
      </w:r>
      <w:r w:rsidR="00522776" w:rsidRPr="00522776">
        <w:rPr>
          <w:b/>
          <w:sz w:val="22"/>
          <w:szCs w:val="22"/>
        </w:rPr>
        <w:t>00руб. НДС нет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6863B7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6863B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6863B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6863B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6863B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6863B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6863B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6863B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F84D15">
                              <w:rPr>
                                <w:spacing w:val="-2"/>
                                <w:sz w:val="22"/>
                                <w:szCs w:val="22"/>
                              </w:rPr>
                              <w:t>№ 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15.01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6863B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6863B7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6863B7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6863B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6863B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6863B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 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044525411</w:t>
                      </w:r>
                      <w:r w:rsidR="006863B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6863B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6863B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6863B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F84D15">
                        <w:rPr>
                          <w:spacing w:val="-2"/>
                          <w:sz w:val="22"/>
                          <w:szCs w:val="22"/>
                        </w:rPr>
                        <w:t>№ 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15.01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6863B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6863B7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6863B7">
        <w:rPr>
          <w:spacing w:val="-2"/>
          <w:sz w:val="20"/>
        </w:rPr>
        <w:t xml:space="preserve"> </w:t>
      </w:r>
      <w:r w:rsidR="00DE420C" w:rsidRPr="001F6C47">
        <w:rPr>
          <w:bCs/>
          <w:spacing w:val="-2"/>
          <w:sz w:val="20"/>
          <w:highlight w:val="yellow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6863B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6863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4C6D66" w:rsidRPr="00292D24">
        <w:rPr>
          <w:rFonts w:asciiTheme="minorHAnsi" w:hAnsiTheme="minorHAnsi" w:cstheme="minorHAnsi"/>
          <w:b/>
          <w:sz w:val="22"/>
          <w:szCs w:val="22"/>
        </w:rPr>
        <w:t>7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6863B7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6863B7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6863B7">
        <w:rPr>
          <w:sz w:val="22"/>
          <w:szCs w:val="22"/>
        </w:rPr>
        <w:t xml:space="preserve">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6863B7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6863B7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6863B7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38"/>
    <w:multiLevelType w:val="hybridMultilevel"/>
    <w:tmpl w:val="B3E4CD7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0DA293C"/>
    <w:multiLevelType w:val="hybridMultilevel"/>
    <w:tmpl w:val="AF225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0385"/>
    <w:multiLevelType w:val="hybridMultilevel"/>
    <w:tmpl w:val="CE2A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C1A79"/>
    <w:multiLevelType w:val="hybridMultilevel"/>
    <w:tmpl w:val="8F2870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2B0F56"/>
    <w:multiLevelType w:val="hybridMultilevel"/>
    <w:tmpl w:val="34D89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45105"/>
    <w:multiLevelType w:val="hybridMultilevel"/>
    <w:tmpl w:val="C6564F16"/>
    <w:lvl w:ilvl="0" w:tplc="09AC57E4">
      <w:start w:val="1"/>
      <w:numFmt w:val="bullet"/>
      <w:lvlText w:val="‒"/>
      <w:lvlJc w:val="left"/>
      <w:pPr>
        <w:ind w:left="171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A971C94"/>
    <w:multiLevelType w:val="hybridMultilevel"/>
    <w:tmpl w:val="B478F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725C5"/>
    <w:multiLevelType w:val="hybridMultilevel"/>
    <w:tmpl w:val="D6A28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3">
    <w:nsid w:val="358021D8"/>
    <w:multiLevelType w:val="hybridMultilevel"/>
    <w:tmpl w:val="A1BAD0C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786610"/>
    <w:multiLevelType w:val="hybridMultilevel"/>
    <w:tmpl w:val="5E58CCB2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23BDF"/>
    <w:multiLevelType w:val="hybridMultilevel"/>
    <w:tmpl w:val="4D02DAA2"/>
    <w:lvl w:ilvl="0" w:tplc="09AC57E4">
      <w:start w:val="1"/>
      <w:numFmt w:val="bullet"/>
      <w:lvlText w:val="‒"/>
      <w:lvlJc w:val="left"/>
      <w:pPr>
        <w:ind w:left="22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8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5792C"/>
    <w:multiLevelType w:val="hybridMultilevel"/>
    <w:tmpl w:val="DD86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F2973"/>
    <w:multiLevelType w:val="hybridMultilevel"/>
    <w:tmpl w:val="96720D0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690C34"/>
    <w:multiLevelType w:val="hybridMultilevel"/>
    <w:tmpl w:val="CE3C6A3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813645"/>
    <w:multiLevelType w:val="hybridMultilevel"/>
    <w:tmpl w:val="84763302"/>
    <w:lvl w:ilvl="0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0329BF"/>
    <w:multiLevelType w:val="hybridMultilevel"/>
    <w:tmpl w:val="6C8473E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7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8"/>
  </w:num>
  <w:num w:numId="4">
    <w:abstractNumId w:val="16"/>
  </w:num>
  <w:num w:numId="5">
    <w:abstractNumId w:val="6"/>
  </w:num>
  <w:num w:numId="6">
    <w:abstractNumId w:val="26"/>
  </w:num>
  <w:num w:numId="7">
    <w:abstractNumId w:val="3"/>
  </w:num>
  <w:num w:numId="8">
    <w:abstractNumId w:val="46"/>
  </w:num>
  <w:num w:numId="9">
    <w:abstractNumId w:val="32"/>
  </w:num>
  <w:num w:numId="10">
    <w:abstractNumId w:val="12"/>
  </w:num>
  <w:num w:numId="11">
    <w:abstractNumId w:val="36"/>
  </w:num>
  <w:num w:numId="12">
    <w:abstractNumId w:val="43"/>
  </w:num>
  <w:num w:numId="13">
    <w:abstractNumId w:val="1"/>
  </w:num>
  <w:num w:numId="14">
    <w:abstractNumId w:val="25"/>
  </w:num>
  <w:num w:numId="15">
    <w:abstractNumId w:val="41"/>
  </w:num>
  <w:num w:numId="16">
    <w:abstractNumId w:val="9"/>
  </w:num>
  <w:num w:numId="17">
    <w:abstractNumId w:val="20"/>
  </w:num>
  <w:num w:numId="18">
    <w:abstractNumId w:val="22"/>
  </w:num>
  <w:num w:numId="19">
    <w:abstractNumId w:val="7"/>
  </w:num>
  <w:num w:numId="20">
    <w:abstractNumId w:val="19"/>
  </w:num>
  <w:num w:numId="21">
    <w:abstractNumId w:val="39"/>
  </w:num>
  <w:num w:numId="22">
    <w:abstractNumId w:val="47"/>
  </w:num>
  <w:num w:numId="23">
    <w:abstractNumId w:val="13"/>
  </w:num>
  <w:num w:numId="24">
    <w:abstractNumId w:val="44"/>
  </w:num>
  <w:num w:numId="25">
    <w:abstractNumId w:val="31"/>
  </w:num>
  <w:num w:numId="26">
    <w:abstractNumId w:val="37"/>
  </w:num>
  <w:num w:numId="27">
    <w:abstractNumId w:val="8"/>
  </w:num>
  <w:num w:numId="28">
    <w:abstractNumId w:val="5"/>
  </w:num>
  <w:num w:numId="29">
    <w:abstractNumId w:val="0"/>
  </w:num>
  <w:num w:numId="30">
    <w:abstractNumId w:val="45"/>
  </w:num>
  <w:num w:numId="31">
    <w:abstractNumId w:val="35"/>
  </w:num>
  <w:num w:numId="32">
    <w:abstractNumId w:val="23"/>
  </w:num>
  <w:num w:numId="33">
    <w:abstractNumId w:val="10"/>
  </w:num>
  <w:num w:numId="34">
    <w:abstractNumId w:val="38"/>
  </w:num>
  <w:num w:numId="35">
    <w:abstractNumId w:val="17"/>
  </w:num>
  <w:num w:numId="36">
    <w:abstractNumId w:val="4"/>
  </w:num>
  <w:num w:numId="37">
    <w:abstractNumId w:val="2"/>
  </w:num>
  <w:num w:numId="38">
    <w:abstractNumId w:val="30"/>
  </w:num>
  <w:num w:numId="39">
    <w:abstractNumId w:val="34"/>
  </w:num>
  <w:num w:numId="40">
    <w:abstractNumId w:val="18"/>
  </w:num>
  <w:num w:numId="41">
    <w:abstractNumId w:val="29"/>
  </w:num>
  <w:num w:numId="42">
    <w:abstractNumId w:val="24"/>
  </w:num>
  <w:num w:numId="43">
    <w:abstractNumId w:val="40"/>
  </w:num>
  <w:num w:numId="44">
    <w:abstractNumId w:val="42"/>
  </w:num>
  <w:num w:numId="45">
    <w:abstractNumId w:val="15"/>
  </w:num>
  <w:num w:numId="46">
    <w:abstractNumId w:val="11"/>
  </w:num>
  <w:num w:numId="47">
    <w:abstractNumId w:val="14"/>
  </w:num>
  <w:num w:numId="48">
    <w:abstractNumId w:val="48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BCA"/>
    <w:rsid w:val="00054B68"/>
    <w:rsid w:val="00054BF5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4CA4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0F57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1C6C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4EC9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11202"/>
    <w:rsid w:val="005113A9"/>
    <w:rsid w:val="005169BD"/>
    <w:rsid w:val="00516CCA"/>
    <w:rsid w:val="0051739F"/>
    <w:rsid w:val="00522776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592A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3B7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3E72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4D15"/>
    <w:rsid w:val="00F86B4F"/>
    <w:rsid w:val="00F87E17"/>
    <w:rsid w:val="00F912F3"/>
    <w:rsid w:val="00F91A41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7CED-C628-4A57-827E-2E621EBA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5930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9</cp:revision>
  <cp:lastPrinted>2015-06-23T05:26:00Z</cp:lastPrinted>
  <dcterms:created xsi:type="dcterms:W3CDTF">2021-01-15T12:23:00Z</dcterms:created>
  <dcterms:modified xsi:type="dcterms:W3CDTF">2021-01-18T09:26:00Z</dcterms:modified>
</cp:coreProperties>
</file>