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6B7434">
      <w:pPr>
        <w:framePr w:w="3649" w:h="901" w:hSpace="180" w:wrap="around" w:vAnchor="text" w:hAnchor="page" w:x="8265" w:y="-232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6B7434">
      <w:pPr>
        <w:framePr w:w="3649" w:h="901" w:hSpace="180" w:wrap="around" w:vAnchor="text" w:hAnchor="page" w:x="8265" w:y="-232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6B7434">
      <w:pPr>
        <w:framePr w:w="3649" w:h="901" w:hSpace="180" w:wrap="around" w:vAnchor="text" w:hAnchor="page" w:x="8265" w:y="-232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6B7434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14.8pt;margin-top:5.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91pt;height:29.25pt;z-index:251657216" fillcolor="black [3213]" strokecolor="black [3213]">
            <v:shadow color="#868686"/>
            <v:textpath style="font-family:&quot;Arial Black&quot;;font-size:24pt;v-text-kern:t" trim="t" fitpath="t" string="Центр "/>
          </v:shape>
        </w:pict>
      </w:r>
      <w:r w:rsidR="009E1EBC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-588769</wp:posOffset>
                </wp:positionH>
                <wp:positionV relativeFrom="paragraph">
                  <wp:posOffset>119854</wp:posOffset>
                </wp:positionV>
                <wp:extent cx="6878471" cy="6824"/>
                <wp:effectExtent l="19050" t="38100" r="55880" b="508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471" cy="6824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5EC8" id="Line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5pt,9.45pt" to="495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" strokecolor="#404040" strokeweight="6pt">
                <v:stroke linestyle="thickBetweenThin"/>
              </v:line>
            </w:pict>
          </mc:Fallback>
        </mc:AlternateContent>
      </w:r>
      <w:r w:rsidR="009E1EBC">
        <w:rPr>
          <w:color w:val="000000"/>
        </w:rPr>
        <w:t xml:space="preserve"> </w:t>
      </w:r>
    </w:p>
    <w:p w:rsidR="00B31699" w:rsidRPr="008951E6" w:rsidRDefault="009E1EBC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9E1EBC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EE299D">
        <w:rPr>
          <w:rFonts w:ascii="Arial" w:hAnsi="Arial" w:cs="Arial"/>
          <w:color w:val="000000"/>
          <w:sz w:val="18"/>
          <w:szCs w:val="18"/>
        </w:rPr>
        <w:t>10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7B511F">
        <w:rPr>
          <w:rFonts w:ascii="Arial" w:hAnsi="Arial" w:cs="Arial"/>
          <w:color w:val="000000"/>
          <w:sz w:val="18"/>
          <w:szCs w:val="18"/>
        </w:rPr>
        <w:t>20.06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6B7434" w:rsidRDefault="006B7434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bookmarkStart w:id="0" w:name="_GoBack"/>
      <w:bookmarkEnd w:id="0"/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9E1EBC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8357A6" w:rsidRDefault="008357A6" w:rsidP="007B511F">
      <w:pPr>
        <w:ind w:left="4820" w:hanging="4962"/>
        <w:rPr>
          <w:b/>
          <w:color w:val="000000"/>
          <w:sz w:val="22"/>
          <w:szCs w:val="22"/>
        </w:rPr>
      </w:pPr>
    </w:p>
    <w:tbl>
      <w:tblPr>
        <w:tblStyle w:val="af"/>
        <w:tblW w:w="0" w:type="auto"/>
        <w:tblInd w:w="2376" w:type="dxa"/>
        <w:tblLook w:val="04A0" w:firstRow="1" w:lastRow="0" w:firstColumn="1" w:lastColumn="0" w:noHBand="0" w:noVBand="1"/>
      </w:tblPr>
      <w:tblGrid>
        <w:gridCol w:w="3155"/>
        <w:gridCol w:w="3933"/>
      </w:tblGrid>
      <w:tr w:rsidR="003258BC" w:rsidTr="003258BC">
        <w:trPr>
          <w:trHeight w:val="510"/>
        </w:trPr>
        <w:tc>
          <w:tcPr>
            <w:tcW w:w="3155" w:type="dxa"/>
            <w:vAlign w:val="center"/>
          </w:tcPr>
          <w:p w:rsidR="003258BC" w:rsidRDefault="003258BC" w:rsidP="003258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 июля </w:t>
            </w:r>
            <w:r>
              <w:rPr>
                <w:b/>
                <w:bCs/>
                <w:sz w:val="22"/>
                <w:szCs w:val="22"/>
              </w:rPr>
              <w:t>2022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3933" w:type="dxa"/>
            <w:vAlign w:val="center"/>
          </w:tcPr>
          <w:p w:rsidR="003258BC" w:rsidRPr="006B7434" w:rsidRDefault="003258BC" w:rsidP="003258B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6B7434">
              <w:rPr>
                <w:b/>
                <w:bCs/>
                <w:color w:val="008000"/>
                <w:sz w:val="22"/>
                <w:szCs w:val="22"/>
              </w:rPr>
              <w:t>Бердск,</w:t>
            </w:r>
            <w:r w:rsidRPr="006B7434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6B7434">
              <w:rPr>
                <w:b/>
                <w:color w:val="000000"/>
                <w:sz w:val="22"/>
                <w:szCs w:val="22"/>
              </w:rPr>
              <w:t>ул. Ленина, 2г, 2-й этаж</w:t>
            </w:r>
          </w:p>
        </w:tc>
      </w:tr>
      <w:tr w:rsidR="003258BC" w:rsidTr="003258BC">
        <w:trPr>
          <w:trHeight w:val="510"/>
        </w:trPr>
        <w:tc>
          <w:tcPr>
            <w:tcW w:w="3155" w:type="dxa"/>
            <w:vAlign w:val="center"/>
          </w:tcPr>
          <w:p w:rsidR="003258BC" w:rsidRDefault="003258BC" w:rsidP="003258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 июля </w:t>
            </w:r>
            <w:r>
              <w:rPr>
                <w:b/>
                <w:bCs/>
                <w:sz w:val="22"/>
                <w:szCs w:val="22"/>
              </w:rPr>
              <w:t>2022 г</w:t>
            </w:r>
          </w:p>
        </w:tc>
        <w:tc>
          <w:tcPr>
            <w:tcW w:w="3933" w:type="dxa"/>
            <w:vMerge w:val="restart"/>
            <w:vAlign w:val="center"/>
          </w:tcPr>
          <w:p w:rsidR="003258BC" w:rsidRPr="006B7434" w:rsidRDefault="003258BC" w:rsidP="003258B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6B7434">
              <w:rPr>
                <w:b/>
                <w:bCs/>
                <w:color w:val="008000"/>
                <w:sz w:val="22"/>
                <w:szCs w:val="22"/>
              </w:rPr>
              <w:t>Новосибирск</w:t>
            </w:r>
            <w:r w:rsidRPr="006B7434">
              <w:rPr>
                <w:bCs/>
                <w:sz w:val="22"/>
                <w:szCs w:val="22"/>
              </w:rPr>
              <w:t>, ул. Депутатская, 46, 2-й подъезд, 5 этаж оф. 2051</w:t>
            </w:r>
          </w:p>
        </w:tc>
      </w:tr>
      <w:tr w:rsidR="003258BC" w:rsidTr="003258BC">
        <w:trPr>
          <w:trHeight w:val="510"/>
        </w:trPr>
        <w:tc>
          <w:tcPr>
            <w:tcW w:w="3155" w:type="dxa"/>
            <w:vAlign w:val="center"/>
          </w:tcPr>
          <w:p w:rsidR="003258BC" w:rsidRDefault="003258BC" w:rsidP="003258BC">
            <w:pPr>
              <w:rPr>
                <w:b/>
                <w:color w:val="000000"/>
                <w:sz w:val="22"/>
                <w:szCs w:val="22"/>
              </w:rPr>
            </w:pPr>
            <w:r w:rsidRPr="003258BC">
              <w:rPr>
                <w:b/>
                <w:color w:val="000000"/>
                <w:sz w:val="22"/>
                <w:szCs w:val="22"/>
              </w:rPr>
              <w:t>13 июля 2022г</w:t>
            </w:r>
          </w:p>
        </w:tc>
        <w:tc>
          <w:tcPr>
            <w:tcW w:w="3933" w:type="dxa"/>
            <w:vMerge/>
            <w:vAlign w:val="center"/>
          </w:tcPr>
          <w:p w:rsidR="003258BC" w:rsidRPr="006B7434" w:rsidRDefault="003258BC" w:rsidP="003258BC">
            <w:pPr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</w:tr>
      <w:tr w:rsidR="003258BC" w:rsidTr="003258BC">
        <w:trPr>
          <w:trHeight w:val="510"/>
        </w:trPr>
        <w:tc>
          <w:tcPr>
            <w:tcW w:w="3155" w:type="dxa"/>
            <w:vAlign w:val="center"/>
          </w:tcPr>
          <w:p w:rsidR="003258BC" w:rsidRDefault="003258BC" w:rsidP="003258BC">
            <w:pPr>
              <w:rPr>
                <w:rFonts w:ascii="Monotype Corsiva" w:hAnsi="Monotype Corsiva"/>
                <w:b/>
                <w:color w:val="000000"/>
                <w:sz w:val="24"/>
                <w:szCs w:val="24"/>
              </w:rPr>
            </w:pPr>
          </w:p>
          <w:p w:rsidR="003258BC" w:rsidRPr="003258BC" w:rsidRDefault="003258BC" w:rsidP="003258B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F600E5" wp14:editId="378D1BBF">
                  <wp:simplePos x="0" y="0"/>
                  <wp:positionH relativeFrom="margin">
                    <wp:posOffset>1072515</wp:posOffset>
                  </wp:positionH>
                  <wp:positionV relativeFrom="margin">
                    <wp:posOffset>-159385</wp:posOffset>
                  </wp:positionV>
                  <wp:extent cx="791210" cy="440690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BC">
              <w:rPr>
                <w:rFonts w:ascii="Monotype Corsiva" w:hAnsi="Monotype Corsiva"/>
                <w:b/>
                <w:color w:val="000000"/>
                <w:sz w:val="24"/>
                <w:szCs w:val="24"/>
              </w:rPr>
              <w:t>08 июля 2022</w:t>
            </w:r>
          </w:p>
        </w:tc>
        <w:tc>
          <w:tcPr>
            <w:tcW w:w="3933" w:type="dxa"/>
            <w:vAlign w:val="center"/>
          </w:tcPr>
          <w:p w:rsidR="003258BC" w:rsidRPr="006B7434" w:rsidRDefault="003258BC" w:rsidP="003258BC">
            <w:pPr>
              <w:contextualSpacing/>
              <w:rPr>
                <w:color w:val="000000"/>
                <w:sz w:val="22"/>
                <w:szCs w:val="22"/>
              </w:rPr>
            </w:pPr>
            <w:r w:rsidRPr="006B7434">
              <w:rPr>
                <w:color w:val="000000"/>
                <w:sz w:val="22"/>
                <w:szCs w:val="22"/>
              </w:rPr>
              <w:t>Онлайн-трансляция семинара (запись доступна 2 недели)</w:t>
            </w:r>
          </w:p>
          <w:p w:rsidR="003258BC" w:rsidRPr="006B7434" w:rsidRDefault="003258BC" w:rsidP="003258BC">
            <w:pPr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76A1E" w:rsidRDefault="00F76A1E" w:rsidP="0062249E">
      <w:pPr>
        <w:jc w:val="center"/>
        <w:rPr>
          <w:b/>
          <w:color w:val="CC0066"/>
          <w:sz w:val="30"/>
          <w:szCs w:val="30"/>
        </w:rPr>
      </w:pPr>
    </w:p>
    <w:p w:rsidR="00856412" w:rsidRPr="0062249E" w:rsidRDefault="00856412" w:rsidP="0062249E">
      <w:pPr>
        <w:jc w:val="center"/>
        <w:rPr>
          <w:b/>
          <w:color w:val="CC0066"/>
          <w:sz w:val="30"/>
          <w:szCs w:val="30"/>
        </w:rPr>
      </w:pPr>
      <w:r w:rsidRPr="0062249E">
        <w:rPr>
          <w:b/>
          <w:color w:val="CC0066"/>
          <w:sz w:val="30"/>
          <w:szCs w:val="30"/>
        </w:rPr>
        <w:t>Бухгалтерская и налоговая отчетность за 1-е полугодие 2022 года</w:t>
      </w:r>
      <w:r w:rsidR="0062249E" w:rsidRPr="0062249E">
        <w:rPr>
          <w:b/>
          <w:color w:val="CC0066"/>
          <w:sz w:val="30"/>
          <w:szCs w:val="30"/>
        </w:rPr>
        <w:t xml:space="preserve"> </w:t>
      </w:r>
      <w:r w:rsidRPr="0062249E">
        <w:rPr>
          <w:b/>
          <w:color w:val="CC0066"/>
          <w:sz w:val="30"/>
          <w:szCs w:val="30"/>
        </w:rPr>
        <w:t>- ключевые моменты</w:t>
      </w:r>
      <w:r w:rsidR="0062249E" w:rsidRPr="0062249E">
        <w:rPr>
          <w:b/>
          <w:color w:val="CC0066"/>
          <w:sz w:val="30"/>
          <w:szCs w:val="30"/>
        </w:rPr>
        <w:t>, проблемы, решения. Законодательные изменения.</w:t>
      </w:r>
    </w:p>
    <w:p w:rsidR="00AF056E" w:rsidRDefault="00AF056E" w:rsidP="00856412">
      <w:pPr>
        <w:jc w:val="center"/>
        <w:rPr>
          <w:b/>
          <w:color w:val="C00000"/>
          <w:sz w:val="32"/>
          <w:szCs w:val="32"/>
        </w:rPr>
      </w:pPr>
    </w:p>
    <w:p w:rsidR="0062249E" w:rsidRPr="00F76A1E" w:rsidRDefault="0062249E" w:rsidP="003258BC">
      <w:pPr>
        <w:rPr>
          <w:rFonts w:asciiTheme="minorHAnsi" w:hAnsiTheme="minorHAnsi" w:cstheme="minorHAnsi"/>
          <w:bCs/>
          <w:color w:val="31849B" w:themeColor="accent5" w:themeShade="BF"/>
          <w:kern w:val="36"/>
          <w:sz w:val="24"/>
          <w:szCs w:val="24"/>
        </w:rPr>
      </w:pP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1. Налоговое и неналоговое администрирование: </w:t>
      </w:r>
      <w:r w:rsidR="00823369"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принятые и планируемые изменения</w:t>
      </w: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.</w:t>
      </w:r>
    </w:p>
    <w:p w:rsidR="0086230A" w:rsidRPr="00B87542" w:rsidRDefault="0086230A" w:rsidP="003258BC">
      <w:pPr>
        <w:pStyle w:val="aa"/>
        <w:numPr>
          <w:ilvl w:val="0"/>
          <w:numId w:val="8"/>
        </w:numPr>
        <w:spacing w:before="0" w:beforeAutospacing="0" w:after="0" w:afterAutospacing="0"/>
        <w:ind w:left="567" w:hanging="283"/>
        <w:contextualSpacing w:val="0"/>
        <w:rPr>
          <w:rFonts w:asciiTheme="minorHAnsi" w:hAnsiTheme="minorHAnsi" w:cstheme="minorHAnsi"/>
          <w:color w:val="000000" w:themeColor="text1"/>
        </w:rPr>
      </w:pPr>
      <w:r w:rsidRPr="003258BC">
        <w:rPr>
          <w:rFonts w:asciiTheme="minorHAnsi" w:hAnsiTheme="minorHAnsi" w:cstheme="minorHAnsi"/>
          <w:b/>
          <w:color w:val="000000" w:themeColor="text1"/>
        </w:rPr>
        <w:t>Перспектив</w:t>
      </w:r>
      <w:r w:rsidR="00BE4C6A" w:rsidRPr="003258BC">
        <w:rPr>
          <w:rFonts w:asciiTheme="minorHAnsi" w:hAnsiTheme="minorHAnsi" w:cstheme="minorHAnsi"/>
          <w:b/>
          <w:color w:val="000000" w:themeColor="text1"/>
        </w:rPr>
        <w:t>ы:</w:t>
      </w:r>
      <w:r w:rsidR="00BE4C6A" w:rsidRPr="003258BC">
        <w:rPr>
          <w:rFonts w:asciiTheme="minorHAnsi" w:hAnsiTheme="minorHAnsi" w:cstheme="minorHAnsi"/>
          <w:color w:val="000000" w:themeColor="text1"/>
        </w:rPr>
        <w:t xml:space="preserve"> Минфиновский вариант</w:t>
      </w:r>
      <w:r w:rsidR="00B87542" w:rsidRPr="003258BC">
        <w:rPr>
          <w:rFonts w:asciiTheme="minorHAnsi" w:hAnsiTheme="minorHAnsi" w:cstheme="minorHAnsi"/>
          <w:color w:val="000000" w:themeColor="text1"/>
        </w:rPr>
        <w:t xml:space="preserve"> «</w:t>
      </w:r>
      <w:r w:rsidR="00B87542" w:rsidRPr="003258BC">
        <w:rPr>
          <w:rFonts w:asciiTheme="minorHAnsi" w:hAnsiTheme="minorHAnsi" w:cstheme="minorHAnsi"/>
          <w:b/>
          <w:color w:val="000000" w:themeColor="text1"/>
        </w:rPr>
        <w:t>глобальных</w:t>
      </w:r>
      <w:r w:rsidR="00B87542" w:rsidRPr="003258BC">
        <w:rPr>
          <w:rFonts w:asciiTheme="minorHAnsi" w:hAnsiTheme="minorHAnsi" w:cstheme="minorHAnsi"/>
          <w:color w:val="000000" w:themeColor="text1"/>
        </w:rPr>
        <w:t>»</w:t>
      </w:r>
      <w:r w:rsidR="009E1EBC" w:rsidRPr="003258BC">
        <w:rPr>
          <w:rFonts w:asciiTheme="minorHAnsi" w:hAnsiTheme="minorHAnsi" w:cstheme="minorHAnsi"/>
          <w:color w:val="000000" w:themeColor="text1"/>
        </w:rPr>
        <w:t xml:space="preserve"> </w:t>
      </w:r>
      <w:r w:rsidR="00BE4C6A" w:rsidRPr="003258BC">
        <w:rPr>
          <w:rFonts w:asciiTheme="minorHAnsi" w:hAnsiTheme="minorHAnsi" w:cstheme="minorHAnsi"/>
          <w:color w:val="000000" w:themeColor="text1"/>
        </w:rPr>
        <w:t xml:space="preserve">поправок в НК </w:t>
      </w:r>
      <w:r w:rsidR="00B87542" w:rsidRPr="003258BC">
        <w:rPr>
          <w:rFonts w:asciiTheme="minorHAnsi" w:hAnsiTheme="minorHAnsi" w:cstheme="minorHAnsi"/>
          <w:color w:val="000000" w:themeColor="text1"/>
        </w:rPr>
        <w:t xml:space="preserve">(затрагивающий более 100 статей, возможная интеграция с налогообложением Белоруссии и </w:t>
      </w:r>
      <w:proofErr w:type="spellStart"/>
      <w:r w:rsidR="00B87542" w:rsidRPr="003258BC">
        <w:rPr>
          <w:rFonts w:asciiTheme="minorHAnsi" w:hAnsiTheme="minorHAnsi" w:cstheme="minorHAnsi"/>
          <w:color w:val="000000" w:themeColor="text1"/>
        </w:rPr>
        <w:t>др</w:t>
      </w:r>
      <w:proofErr w:type="spellEnd"/>
      <w:r w:rsidR="00B87542" w:rsidRPr="003258BC">
        <w:rPr>
          <w:rFonts w:asciiTheme="minorHAnsi" w:hAnsiTheme="minorHAnsi" w:cstheme="minorHAnsi"/>
          <w:color w:val="000000" w:themeColor="text1"/>
        </w:rPr>
        <w:t>)</w:t>
      </w:r>
      <w:r w:rsidR="00797C3B" w:rsidRPr="003258BC">
        <w:rPr>
          <w:rFonts w:asciiTheme="minorHAnsi" w:hAnsiTheme="minorHAnsi" w:cstheme="minorHAnsi"/>
          <w:color w:val="000000" w:themeColor="text1"/>
        </w:rPr>
        <w:t>, ЦБ о введении отрицательных ставок по счетам в долларах и евро...</w:t>
      </w:r>
    </w:p>
    <w:p w:rsidR="00B87542" w:rsidRDefault="009C68CD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Минэк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о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следующих </w:t>
      </w:r>
      <w:r w:rsidRPr="000E60B5">
        <w:rPr>
          <w:rFonts w:asciiTheme="minorHAnsi" w:hAnsiTheme="minorHAnsi" w:cstheme="minorHAnsi"/>
          <w:b/>
          <w:color w:val="000000" w:themeColor="text1"/>
        </w:rPr>
        <w:t>этапах реформы контроля и надзора</w:t>
      </w:r>
      <w:r>
        <w:rPr>
          <w:rFonts w:asciiTheme="minorHAnsi" w:hAnsiTheme="minorHAnsi" w:cstheme="minorHAnsi"/>
          <w:color w:val="000000" w:themeColor="text1"/>
        </w:rPr>
        <w:t>: ключевые моменты</w:t>
      </w:r>
      <w:r w:rsidR="000E60B5">
        <w:rPr>
          <w:rFonts w:asciiTheme="minorHAnsi" w:hAnsiTheme="minorHAnsi" w:cstheme="minorHAnsi"/>
          <w:color w:val="000000" w:themeColor="text1"/>
        </w:rPr>
        <w:t>!</w:t>
      </w:r>
    </w:p>
    <w:p w:rsidR="009C68CD" w:rsidRPr="0086230A" w:rsidRDefault="00C226E5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 xml:space="preserve">Новые «фишки» </w:t>
      </w:r>
      <w:r>
        <w:rPr>
          <w:rFonts w:asciiTheme="minorHAnsi" w:hAnsiTheme="minorHAnsi" w:cstheme="minorHAnsi"/>
          <w:color w:val="000000" w:themeColor="text1"/>
        </w:rPr>
        <w:t>в надзорной работе ФНС</w:t>
      </w:r>
      <w:r w:rsidR="00826F6A">
        <w:rPr>
          <w:rFonts w:asciiTheme="minorHAnsi" w:hAnsiTheme="minorHAnsi" w:cstheme="minorHAnsi"/>
          <w:color w:val="000000" w:themeColor="text1"/>
        </w:rPr>
        <w:t>: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новые АСК</w:t>
      </w:r>
      <w:r w:rsidR="00826F6A">
        <w:rPr>
          <w:rFonts w:asciiTheme="minorHAnsi" w:hAnsiTheme="minorHAnsi" w:cstheme="minorHAnsi"/>
          <w:color w:val="000000" w:themeColor="text1"/>
        </w:rPr>
        <w:t xml:space="preserve">, новые реестры (например, ФРВ), </w:t>
      </w:r>
      <w:r w:rsidR="00A80EF5">
        <w:rPr>
          <w:rFonts w:asciiTheme="minorHAnsi" w:hAnsiTheme="minorHAnsi" w:cstheme="minorHAnsi"/>
          <w:color w:val="000000" w:themeColor="text1"/>
        </w:rPr>
        <w:t>искусственный</w:t>
      </w:r>
      <w:r w:rsidR="00826F6A">
        <w:rPr>
          <w:rFonts w:asciiTheme="minorHAnsi" w:hAnsiTheme="minorHAnsi" w:cstheme="minorHAnsi"/>
          <w:color w:val="000000" w:themeColor="text1"/>
        </w:rPr>
        <w:t xml:space="preserve"> интеллект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 w:rsidR="00797C3B">
        <w:rPr>
          <w:rFonts w:asciiTheme="minorHAnsi" w:hAnsiTheme="minorHAnsi" w:cstheme="minorHAnsi"/>
          <w:color w:val="000000" w:themeColor="text1"/>
        </w:rPr>
        <w:t xml:space="preserve">и </w:t>
      </w:r>
      <w:r w:rsidR="00797C3B" w:rsidRPr="00797C3B">
        <w:rPr>
          <w:rFonts w:asciiTheme="minorHAnsi" w:hAnsiTheme="minorHAnsi" w:cstheme="minorHAnsi"/>
          <w:b/>
          <w:color w:val="000000" w:themeColor="text1"/>
        </w:rPr>
        <w:t>новые риски</w:t>
      </w:r>
    </w:p>
    <w:p w:rsidR="00A80EF5" w:rsidRDefault="00A80EF5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>Новый МРОТ</w:t>
      </w:r>
      <w:r>
        <w:rPr>
          <w:rFonts w:asciiTheme="minorHAnsi" w:hAnsiTheme="minorHAnsi" w:cstheme="minorHAnsi"/>
          <w:color w:val="000000" w:themeColor="text1"/>
        </w:rPr>
        <w:t xml:space="preserve"> с 01.06.2022</w:t>
      </w:r>
      <w:r w:rsidR="00FD391E">
        <w:rPr>
          <w:rFonts w:asciiTheme="minorHAnsi" w:hAnsiTheme="minorHAnsi" w:cstheme="minorHAnsi"/>
          <w:color w:val="000000" w:themeColor="text1"/>
        </w:rPr>
        <w:t>: на что и как влияет?</w:t>
      </w:r>
    </w:p>
    <w:p w:rsidR="00FD391E" w:rsidRPr="00FD391E" w:rsidRDefault="00FD391E" w:rsidP="009E1EBC">
      <w:pPr>
        <w:pStyle w:val="aa"/>
        <w:numPr>
          <w:ilvl w:val="0"/>
          <w:numId w:val="4"/>
        </w:numPr>
        <w:ind w:left="567" w:hanging="283"/>
        <w:rPr>
          <w:rFonts w:asciiTheme="minorHAnsi" w:hAnsiTheme="minorHAnsi" w:cstheme="minorHAnsi"/>
          <w:color w:val="000000" w:themeColor="text1"/>
        </w:rPr>
      </w:pPr>
      <w:r w:rsidRPr="00FD391E">
        <w:rPr>
          <w:rFonts w:asciiTheme="minorHAnsi" w:hAnsiTheme="minorHAnsi" w:cstheme="minorHAnsi"/>
          <w:color w:val="000000" w:themeColor="text1"/>
        </w:rPr>
        <w:t>Ос</w:t>
      </w:r>
      <w:r>
        <w:rPr>
          <w:rFonts w:asciiTheme="minorHAnsi" w:hAnsiTheme="minorHAnsi" w:cstheme="minorHAnsi"/>
          <w:color w:val="000000" w:themeColor="text1"/>
        </w:rPr>
        <w:t xml:space="preserve">обенности моратория на проверки, банкротство </w:t>
      </w:r>
      <w:r w:rsidRPr="00FD391E">
        <w:rPr>
          <w:rFonts w:asciiTheme="minorHAnsi" w:hAnsiTheme="minorHAnsi" w:cstheme="minorHAnsi"/>
          <w:color w:val="000000" w:themeColor="text1"/>
        </w:rPr>
        <w:t>и продление приостановления операций по счетам.</w:t>
      </w:r>
    </w:p>
    <w:p w:rsidR="00FD391E" w:rsidRPr="00A80EF5" w:rsidRDefault="00FD391E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 xml:space="preserve"> ЗАПРЕТ</w:t>
      </w:r>
      <w:r w:rsidR="009E1EB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E60B5">
        <w:rPr>
          <w:rFonts w:asciiTheme="minorHAnsi" w:hAnsiTheme="minorHAnsi" w:cstheme="minorHAnsi"/>
          <w:b/>
          <w:color w:val="000000" w:themeColor="text1"/>
        </w:rPr>
        <w:t xml:space="preserve">на выплату дивидендов </w:t>
      </w:r>
      <w:r w:rsidR="00B47778" w:rsidRPr="000E60B5">
        <w:rPr>
          <w:rFonts w:asciiTheme="minorHAnsi" w:hAnsiTheme="minorHAnsi" w:cstheme="minorHAnsi"/>
          <w:b/>
          <w:color w:val="000000" w:themeColor="text1"/>
        </w:rPr>
        <w:t>в 2022г!</w:t>
      </w:r>
      <w:r w:rsidR="00B47778">
        <w:rPr>
          <w:rFonts w:asciiTheme="minorHAnsi" w:hAnsiTheme="minorHAnsi" w:cstheme="minorHAnsi"/>
          <w:color w:val="000000" w:themeColor="text1"/>
        </w:rPr>
        <w:t xml:space="preserve"> Что делать?</w:t>
      </w:r>
    </w:p>
    <w:p w:rsidR="00A80EF5" w:rsidRPr="00A80EF5" w:rsidRDefault="00B47778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Расчеты: изменения в оформлении платежных поручений, ЕНС</w:t>
      </w:r>
    </w:p>
    <w:p w:rsidR="00A80EF5" w:rsidRDefault="00032E96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ЭДО: какие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 w:rsidRPr="00032E96">
        <w:rPr>
          <w:rFonts w:asciiTheme="minorHAnsi" w:hAnsiTheme="minorHAnsi" w:cstheme="minorHAnsi"/>
          <w:color w:val="000000" w:themeColor="text1"/>
        </w:rPr>
        <w:t>новые электронные форматы документов</w:t>
      </w:r>
      <w:r>
        <w:rPr>
          <w:rFonts w:asciiTheme="minorHAnsi" w:hAnsiTheme="minorHAnsi" w:cstheme="minorHAnsi"/>
          <w:color w:val="000000" w:themeColor="text1"/>
        </w:rPr>
        <w:t xml:space="preserve"> могут появиться в 2022?</w:t>
      </w:r>
    </w:p>
    <w:p w:rsidR="00032E96" w:rsidRPr="000E60B5" w:rsidRDefault="000E60B5" w:rsidP="009E1EBC">
      <w:pPr>
        <w:pStyle w:val="aa"/>
        <w:numPr>
          <w:ilvl w:val="0"/>
          <w:numId w:val="4"/>
        </w:numPr>
        <w:ind w:left="567" w:hanging="283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0E60B5">
        <w:rPr>
          <w:rFonts w:asciiTheme="minorHAnsi" w:hAnsiTheme="minorHAnsi" w:cstheme="minorHAnsi"/>
          <w:b/>
          <w:color w:val="000000" w:themeColor="text1"/>
        </w:rPr>
        <w:t>Электронные перевозочные документы и ГИС ЭПД с 01.09.2022г</w:t>
      </w:r>
      <w:r w:rsidR="00FD2E99">
        <w:rPr>
          <w:rFonts w:asciiTheme="minorHAnsi" w:hAnsiTheme="minorHAnsi" w:cstheme="minorHAnsi"/>
          <w:b/>
          <w:color w:val="000000" w:themeColor="text1"/>
        </w:rPr>
        <w:t>!</w:t>
      </w:r>
      <w:r w:rsidR="009E1EB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17824" w:rsidRPr="00417824">
        <w:rPr>
          <w:rFonts w:asciiTheme="minorHAnsi" w:hAnsiTheme="minorHAnsi" w:cstheme="minorHAnsi"/>
          <w:color w:val="000000" w:themeColor="text1"/>
        </w:rPr>
        <w:t>Электронная транспортная накладная</w:t>
      </w:r>
      <w:r w:rsidR="00417824">
        <w:rPr>
          <w:rFonts w:asciiTheme="minorHAnsi" w:hAnsiTheme="minorHAnsi" w:cstheme="minorHAnsi"/>
          <w:color w:val="000000" w:themeColor="text1"/>
        </w:rPr>
        <w:t xml:space="preserve"> и ее значение для учета и налогообложения – разбираемся в нюансах.</w:t>
      </w:r>
    </w:p>
    <w:p w:rsidR="00BD4016" w:rsidRDefault="00797C3B" w:rsidP="003258BC">
      <w:p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2. </w:t>
      </w:r>
      <w:r w:rsidR="00BD4016"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Бухгалтерский учет и его влияние на налогообложение. </w:t>
      </w:r>
      <w:r w:rsidR="00BD4016" w:rsidRPr="00163C3B">
        <w:rPr>
          <w:rFonts w:asciiTheme="minorHAnsi" w:hAnsiTheme="minorHAnsi" w:cstheme="minorHAnsi"/>
          <w:color w:val="000000" w:themeColor="text1"/>
        </w:rPr>
        <w:tab/>
      </w:r>
    </w:p>
    <w:p w:rsidR="00BD4016" w:rsidRPr="00F15F82" w:rsidRDefault="00BD4016" w:rsidP="009E1EBC">
      <w:pPr>
        <w:pStyle w:val="aa"/>
        <w:numPr>
          <w:ilvl w:val="0"/>
          <w:numId w:val="8"/>
        </w:numPr>
        <w:spacing w:before="0" w:beforeAutospacing="0" w:after="0" w:afterAutospacing="0"/>
        <w:ind w:left="567" w:hanging="283"/>
        <w:contextualSpacing w:val="0"/>
        <w:rPr>
          <w:rFonts w:asciiTheme="minorHAnsi" w:hAnsiTheme="minorHAnsi" w:cstheme="minorHAnsi"/>
          <w:color w:val="000000" w:themeColor="text1"/>
        </w:rPr>
      </w:pPr>
      <w:r w:rsidRPr="00F15F82">
        <w:rPr>
          <w:rFonts w:asciiTheme="minorHAnsi" w:hAnsiTheme="minorHAnsi" w:cstheme="minorHAnsi"/>
          <w:color w:val="000000" w:themeColor="text1"/>
        </w:rPr>
        <w:t>«Полуоткрытый»</w:t>
      </w:r>
      <w:r>
        <w:rPr>
          <w:rFonts w:asciiTheme="minorHAnsi" w:hAnsiTheme="minorHAnsi" w:cstheme="minorHAnsi"/>
          <w:color w:val="000000" w:themeColor="text1"/>
        </w:rPr>
        <w:t xml:space="preserve"> в 2022г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 w:rsidRPr="00F15F82">
        <w:rPr>
          <w:rFonts w:asciiTheme="minorHAnsi" w:hAnsiTheme="minorHAnsi" w:cstheme="minorHAnsi"/>
          <w:color w:val="000000" w:themeColor="text1"/>
        </w:rPr>
        <w:t>ГИРБО и другие нововведения в БУ и БО.</w:t>
      </w:r>
    </w:p>
    <w:p w:rsidR="00BD4016" w:rsidRDefault="00685937" w:rsidP="009E1EB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right="284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Проект</w:t>
      </w:r>
      <w:r w:rsidR="00BD4016">
        <w:rPr>
          <w:rFonts w:asciiTheme="minorHAnsi" w:hAnsiTheme="minorHAnsi" w:cstheme="minorHAnsi"/>
          <w:color w:val="000000" w:themeColor="text1"/>
        </w:rPr>
        <w:t xml:space="preserve"> нового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 w:rsidR="00BD4016">
        <w:rPr>
          <w:rFonts w:asciiTheme="minorHAnsi" w:hAnsiTheme="minorHAnsi" w:cstheme="minorHAnsi"/>
          <w:color w:val="000000" w:themeColor="text1"/>
        </w:rPr>
        <w:t>ФСБУ «Инвентаризация» - к чему готовиться?</w:t>
      </w:r>
    </w:p>
    <w:p w:rsidR="00BD4016" w:rsidRDefault="00BD4016" w:rsidP="009E1EB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right="284" w:hanging="28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Отдельные вопросы применения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ФСБУ </w:t>
      </w:r>
      <w:r w:rsidR="00F762D6">
        <w:rPr>
          <w:rFonts w:asciiTheme="minorHAnsi" w:hAnsiTheme="minorHAnsi" w:cstheme="minorHAnsi"/>
          <w:color w:val="000000" w:themeColor="text1"/>
        </w:rPr>
        <w:t>и НК</w:t>
      </w:r>
      <w:r>
        <w:rPr>
          <w:rFonts w:asciiTheme="minorHAnsi" w:hAnsiTheme="minorHAnsi" w:cstheme="minorHAnsi"/>
          <w:color w:val="000000" w:themeColor="text1"/>
        </w:rPr>
        <w:t xml:space="preserve">: Минфин </w:t>
      </w:r>
      <w:r w:rsidR="00F762D6">
        <w:rPr>
          <w:rFonts w:asciiTheme="minorHAnsi" w:hAnsiTheme="minorHAnsi" w:cstheme="minorHAnsi"/>
          <w:color w:val="000000" w:themeColor="text1"/>
        </w:rPr>
        <w:t>и ФНС о ремонте ОС, СПИ и т.д.</w:t>
      </w:r>
      <w:r w:rsidR="008F556C">
        <w:rPr>
          <w:rFonts w:asciiTheme="minorHAnsi" w:hAnsiTheme="minorHAnsi" w:cstheme="minorHAnsi"/>
          <w:color w:val="000000" w:themeColor="text1"/>
        </w:rPr>
        <w:t xml:space="preserve"> Пересмотр СПИ и ликвидационной стоимости.</w:t>
      </w:r>
      <w:r w:rsidR="009E1EBC">
        <w:rPr>
          <w:rFonts w:asciiTheme="minorHAnsi" w:hAnsiTheme="minorHAnsi" w:cstheme="minorHAnsi"/>
          <w:color w:val="000000" w:themeColor="text1"/>
        </w:rPr>
        <w:t xml:space="preserve"> </w:t>
      </w:r>
      <w:r w:rsidR="00A3257C">
        <w:rPr>
          <w:rFonts w:asciiTheme="minorHAnsi" w:hAnsiTheme="minorHAnsi" w:cstheme="minorHAnsi"/>
          <w:color w:val="000000" w:themeColor="text1"/>
        </w:rPr>
        <w:t>Стоимость ОС и налог на имущество.</w:t>
      </w:r>
      <w:r w:rsidR="008F556C" w:rsidRPr="008F556C">
        <w:t xml:space="preserve"> </w:t>
      </w:r>
      <w:r w:rsidR="008F556C" w:rsidRPr="008F556C">
        <w:rPr>
          <w:rFonts w:asciiTheme="minorHAnsi" w:hAnsiTheme="minorHAnsi" w:cstheme="minorHAnsi"/>
          <w:color w:val="000000" w:themeColor="text1"/>
        </w:rPr>
        <w:t>Квалификация работ по улучшению х</w:t>
      </w:r>
      <w:r w:rsidR="009E1EBC">
        <w:rPr>
          <w:rFonts w:asciiTheme="minorHAnsi" w:hAnsiTheme="minorHAnsi" w:cstheme="minorHAnsi"/>
          <w:color w:val="000000" w:themeColor="text1"/>
        </w:rPr>
        <w:t>арактеристик основного средства</w:t>
      </w:r>
      <w:r w:rsidR="00EC71B6">
        <w:rPr>
          <w:rFonts w:asciiTheme="minorHAnsi" w:hAnsiTheme="minorHAnsi" w:cstheme="minorHAnsi"/>
          <w:color w:val="000000" w:themeColor="text1"/>
        </w:rPr>
        <w:t xml:space="preserve">, неотделимые улучшения </w:t>
      </w:r>
      <w:r w:rsidR="008F556C" w:rsidRPr="008F556C">
        <w:rPr>
          <w:rFonts w:asciiTheme="minorHAnsi" w:hAnsiTheme="minorHAnsi" w:cstheme="minorHAnsi"/>
          <w:color w:val="000000" w:themeColor="text1"/>
        </w:rPr>
        <w:t>в свете ФСБУ 6/2021: влияние на размер налоговой базы.</w:t>
      </w:r>
    </w:p>
    <w:p w:rsidR="009E1EBC" w:rsidRDefault="009E1EBC" w:rsidP="00F76A1E">
      <w:pPr>
        <w:shd w:val="clear" w:color="auto" w:fill="FFFFFF"/>
        <w:ind w:right="284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</w:p>
    <w:p w:rsidR="008F556C" w:rsidRPr="00F76A1E" w:rsidRDefault="00BD4016" w:rsidP="003258BC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3.</w:t>
      </w:r>
      <w:r w:rsidR="009E1EBC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 </w:t>
      </w:r>
      <w:r w:rsidR="008F556C"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Налог на прибыль </w:t>
      </w:r>
    </w:p>
    <w:p w:rsidR="00A549AC" w:rsidRPr="00EA6BEA" w:rsidRDefault="00A549AC" w:rsidP="003258BC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right="284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EA6BEA">
        <w:rPr>
          <w:rFonts w:asciiTheme="minorHAnsi" w:hAnsiTheme="minorHAnsi" w:cstheme="minorHAnsi"/>
          <w:color w:val="000000" w:themeColor="text1"/>
        </w:rPr>
        <w:t xml:space="preserve">Поправки в </w:t>
      </w:r>
      <w:r w:rsidR="00EA6BEA" w:rsidRPr="00EA6BEA">
        <w:rPr>
          <w:rFonts w:asciiTheme="minorHAnsi" w:hAnsiTheme="minorHAnsi" w:cstheme="minorHAnsi"/>
          <w:color w:val="000000" w:themeColor="text1"/>
        </w:rPr>
        <w:t>НК РФ в части налога на прибыль и разъяснения МФ.</w:t>
      </w:r>
    </w:p>
    <w:p w:rsidR="00A549AC" w:rsidRPr="00A549AC" w:rsidRDefault="00A549AC" w:rsidP="003258BC">
      <w:pPr>
        <w:pStyle w:val="aa"/>
        <w:numPr>
          <w:ilvl w:val="0"/>
          <w:numId w:val="14"/>
        </w:numPr>
        <w:ind w:left="851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A549AC">
        <w:rPr>
          <w:rFonts w:asciiTheme="minorHAnsi" w:hAnsiTheme="minorHAnsi" w:cstheme="minorHAnsi"/>
          <w:color w:val="000000" w:themeColor="text1"/>
        </w:rPr>
        <w:t>исчисление в течение 2022 года курсовых разниц;</w:t>
      </w:r>
    </w:p>
    <w:p w:rsidR="00A549AC" w:rsidRPr="00A549AC" w:rsidRDefault="00A549AC" w:rsidP="003258BC">
      <w:pPr>
        <w:pStyle w:val="aa"/>
        <w:numPr>
          <w:ilvl w:val="0"/>
          <w:numId w:val="14"/>
        </w:numPr>
        <w:ind w:left="851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A549AC">
        <w:rPr>
          <w:rFonts w:asciiTheme="minorHAnsi" w:hAnsiTheme="minorHAnsi" w:cstheme="minorHAnsi"/>
          <w:color w:val="000000" w:themeColor="text1"/>
        </w:rPr>
        <w:t>отражение обеспечительных платежей;</w:t>
      </w:r>
    </w:p>
    <w:p w:rsidR="00A549AC" w:rsidRPr="00A549AC" w:rsidRDefault="00A549AC" w:rsidP="003258BC">
      <w:pPr>
        <w:pStyle w:val="aa"/>
        <w:numPr>
          <w:ilvl w:val="0"/>
          <w:numId w:val="14"/>
        </w:numPr>
        <w:ind w:left="851" w:hanging="283"/>
        <w:textAlignment w:val="baseline"/>
        <w:rPr>
          <w:rFonts w:asciiTheme="minorHAnsi" w:hAnsiTheme="minorHAnsi" w:cstheme="minorHAnsi"/>
          <w:color w:val="000000" w:themeColor="text1"/>
        </w:rPr>
      </w:pPr>
      <w:r w:rsidRPr="00A549AC">
        <w:rPr>
          <w:rFonts w:asciiTheme="minorHAnsi" w:hAnsiTheme="minorHAnsi" w:cstheme="minorHAnsi"/>
          <w:color w:val="000000" w:themeColor="text1"/>
        </w:rPr>
        <w:t>отражение лизинговых операций.</w:t>
      </w:r>
    </w:p>
    <w:p w:rsidR="008F556C" w:rsidRPr="00EA6BEA" w:rsidRDefault="00EA6BEA" w:rsidP="003258BC">
      <w:pPr>
        <w:pStyle w:val="aa"/>
        <w:numPr>
          <w:ilvl w:val="0"/>
          <w:numId w:val="14"/>
        </w:numPr>
        <w:ind w:left="567" w:hanging="283"/>
        <w:textAlignment w:val="baseline"/>
        <w:rPr>
          <w:b/>
          <w:color w:val="0000CC"/>
        </w:rPr>
      </w:pPr>
      <w:r w:rsidRPr="00EA6BEA">
        <w:rPr>
          <w:rFonts w:asciiTheme="minorHAnsi" w:hAnsiTheme="minorHAnsi" w:cstheme="minorHAnsi"/>
          <w:color w:val="000000" w:themeColor="text1"/>
        </w:rPr>
        <w:t>Списание безнадежной дебиторской задолженности в 2022 году</w:t>
      </w:r>
      <w:r w:rsidR="00D84115">
        <w:rPr>
          <w:rFonts w:asciiTheme="minorHAnsi" w:hAnsiTheme="minorHAnsi" w:cstheme="minorHAnsi"/>
          <w:color w:val="000000" w:themeColor="text1"/>
        </w:rPr>
        <w:t xml:space="preserve"> и др. хозяйственные ситуации. Судебная практика.</w:t>
      </w:r>
    </w:p>
    <w:p w:rsidR="00797C3B" w:rsidRPr="00F76A1E" w:rsidRDefault="00EA6BEA" w:rsidP="003258BC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</w:pP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 xml:space="preserve">4. </w:t>
      </w:r>
      <w:r w:rsidR="00797C3B"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«Зарплатные» налоги и сборы:</w:t>
      </w:r>
    </w:p>
    <w:p w:rsidR="00FD5FCF" w:rsidRPr="00FD5FCF" w:rsidRDefault="00FD5FCF" w:rsidP="003258BC">
      <w:pPr>
        <w:pStyle w:val="aa"/>
        <w:numPr>
          <w:ilvl w:val="0"/>
          <w:numId w:val="1"/>
        </w:numPr>
        <w:spacing w:before="0" w:beforeAutospacing="0" w:after="0" w:afterAutospacing="0" w:line="240" w:lineRule="auto"/>
        <w:ind w:left="567" w:hanging="283"/>
        <w:rPr>
          <w:rFonts w:asciiTheme="minorHAnsi" w:hAnsiTheme="minorHAnsi" w:cstheme="minorHAnsi"/>
        </w:rPr>
      </w:pPr>
      <w:r w:rsidRPr="003258BC">
        <w:rPr>
          <w:rFonts w:asciiTheme="minorHAnsi" w:hAnsiTheme="minorHAnsi" w:cstheme="minorHAnsi"/>
        </w:rPr>
        <w:t xml:space="preserve">Проекты: </w:t>
      </w:r>
      <w:r w:rsidRPr="003258BC">
        <w:rPr>
          <w:rFonts w:asciiTheme="minorHAnsi" w:hAnsiTheme="minorHAnsi" w:cstheme="minorHAnsi"/>
          <w:b/>
        </w:rPr>
        <w:t>революция в НДФЛ</w:t>
      </w:r>
      <w:r w:rsidRPr="003258BC">
        <w:rPr>
          <w:rFonts w:asciiTheme="minorHAnsi" w:hAnsiTheme="minorHAnsi" w:cstheme="minorHAnsi"/>
        </w:rPr>
        <w:t xml:space="preserve"> </w:t>
      </w:r>
      <w:r w:rsidRPr="00FD5FCF">
        <w:rPr>
          <w:rFonts w:asciiTheme="minorHAnsi" w:hAnsiTheme="minorHAnsi" w:cstheme="minorHAnsi"/>
        </w:rPr>
        <w:t>(уплата одним платежом, новые правила признания ЗП, изменения сроков сдачи отчетности и др.).</w:t>
      </w:r>
    </w:p>
    <w:p w:rsidR="000F03BD" w:rsidRPr="000F03BD" w:rsidRDefault="000F03BD" w:rsidP="003258BC">
      <w:pPr>
        <w:pStyle w:val="a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0F03BD">
        <w:rPr>
          <w:rFonts w:asciiTheme="minorHAnsi" w:hAnsiTheme="minorHAnsi" w:cstheme="minorHAnsi"/>
        </w:rPr>
        <w:t xml:space="preserve">Объединение фондов и </w:t>
      </w:r>
      <w:r w:rsidRPr="000F03BD">
        <w:rPr>
          <w:rFonts w:asciiTheme="minorHAnsi" w:hAnsiTheme="minorHAnsi" w:cstheme="minorHAnsi"/>
          <w:b/>
        </w:rPr>
        <w:t>предстоящие изменения с 2023 года</w:t>
      </w:r>
    </w:p>
    <w:p w:rsidR="000F03BD" w:rsidRPr="000F03BD" w:rsidRDefault="000F03BD" w:rsidP="003258BC">
      <w:pPr>
        <w:pStyle w:val="a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0F03BD">
        <w:rPr>
          <w:rFonts w:asciiTheme="minorHAnsi" w:hAnsiTheme="minorHAnsi" w:cstheme="minorHAnsi"/>
          <w:b/>
        </w:rPr>
        <w:lastRenderedPageBreak/>
        <w:t xml:space="preserve">Изменения в сфере налогообложения </w:t>
      </w:r>
      <w:r w:rsidRPr="000F03BD">
        <w:rPr>
          <w:rFonts w:asciiTheme="minorHAnsi" w:hAnsiTheme="minorHAnsi" w:cstheme="minorHAnsi"/>
        </w:rPr>
        <w:t>(упрощенные правила предоставления налоговых вычетов, новый вычет на оплату физкультурно-оздоровительных услуг, не подлежащие декларированию доходы и др.).</w:t>
      </w:r>
    </w:p>
    <w:p w:rsidR="00FD5FCF" w:rsidRPr="000F03BD" w:rsidRDefault="000F03BD" w:rsidP="003258BC">
      <w:pPr>
        <w:pStyle w:val="a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0F03BD">
        <w:rPr>
          <w:rFonts w:asciiTheme="minorHAnsi" w:hAnsiTheme="minorHAnsi" w:cstheme="minorHAnsi"/>
        </w:rPr>
        <w:t>Отдельные вопросы исчисления НДФЛ и страховых взносов.</w:t>
      </w:r>
      <w:r w:rsidR="009E1EBC">
        <w:t xml:space="preserve"> </w:t>
      </w:r>
      <w:r w:rsidR="00AC1942" w:rsidRPr="00AC1942">
        <w:rPr>
          <w:rFonts w:asciiTheme="minorHAnsi" w:hAnsiTheme="minorHAnsi" w:cstheme="minorHAnsi"/>
        </w:rPr>
        <w:t>Изменение сроков уплаты страховых взносов для не</w:t>
      </w:r>
      <w:r w:rsidR="00D84115">
        <w:rPr>
          <w:rFonts w:asciiTheme="minorHAnsi" w:hAnsiTheme="minorHAnsi" w:cstheme="minorHAnsi"/>
        </w:rPr>
        <w:t>которых категорий страхователей.</w:t>
      </w:r>
    </w:p>
    <w:p w:rsidR="00EA6BEA" w:rsidRPr="00642235" w:rsidRDefault="00EA6BEA" w:rsidP="003258BC">
      <w:pPr>
        <w:shd w:val="clear" w:color="auto" w:fill="FFFFFF"/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6A1E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5. НДС: новеллы, практика исчисления</w:t>
      </w:r>
    </w:p>
    <w:p w:rsidR="00EA6BEA" w:rsidRDefault="00685937" w:rsidP="003258BC">
      <w:pPr>
        <w:numPr>
          <w:ilvl w:val="0"/>
          <w:numId w:val="1"/>
        </w:numPr>
        <w:tabs>
          <w:tab w:val="left" w:pos="567"/>
        </w:tabs>
        <w:spacing w:line="228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Весенние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изменения в гл.21 НК </w:t>
      </w:r>
    </w:p>
    <w:p w:rsidR="00EA6BEA" w:rsidRPr="002B653D" w:rsidRDefault="00EA6BEA" w:rsidP="003258BC">
      <w:pPr>
        <w:numPr>
          <w:ilvl w:val="0"/>
          <w:numId w:val="1"/>
        </w:numPr>
        <w:tabs>
          <w:tab w:val="left" w:pos="567"/>
        </w:tabs>
        <w:spacing w:line="228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653D">
        <w:rPr>
          <w:rFonts w:asciiTheme="minorHAnsi" w:hAnsiTheme="minorHAnsi" w:cstheme="minorHAnsi"/>
          <w:color w:val="000000" w:themeColor="text1"/>
          <w:sz w:val="22"/>
          <w:szCs w:val="22"/>
        </w:rPr>
        <w:t>Актуальные разъяснения государственных органов и судебная практика.</w:t>
      </w:r>
    </w:p>
    <w:p w:rsidR="00EA6BEA" w:rsidRPr="008F46A7" w:rsidRDefault="00EA6BEA" w:rsidP="003258BC">
      <w:pPr>
        <w:pStyle w:val="aa"/>
        <w:numPr>
          <w:ilvl w:val="0"/>
          <w:numId w:val="1"/>
        </w:numPr>
        <w:tabs>
          <w:tab w:val="left" w:pos="567"/>
        </w:tabs>
        <w:ind w:left="567" w:hanging="283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8F46A7">
        <w:rPr>
          <w:rFonts w:asciiTheme="minorHAnsi" w:eastAsia="Times New Roman" w:hAnsiTheme="minorHAnsi" w:cstheme="minorHAnsi"/>
          <w:color w:val="000000" w:themeColor="text1"/>
          <w:lang w:eastAsia="ru-RU"/>
        </w:rPr>
        <w:t>Особенности применения НДС в различных хозяйственных ситуациях</w:t>
      </w:r>
    </w:p>
    <w:p w:rsidR="005A0871" w:rsidRDefault="005A0871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b/>
          <w:i/>
        </w:rPr>
      </w:pPr>
    </w:p>
    <w:p w:rsidR="000E11ED" w:rsidRPr="00CE116D" w:rsidRDefault="0099231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5A0871" w:rsidRDefault="005A0871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9E1EBC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D84115">
        <w:rPr>
          <w:b/>
          <w:sz w:val="22"/>
          <w:szCs w:val="22"/>
          <w:u w:val="single"/>
        </w:rPr>
        <w:t>30 июня</w:t>
      </w:r>
      <w:r w:rsidR="009E1EBC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9E1EBC">
        <w:rPr>
          <w:b/>
          <w:sz w:val="22"/>
          <w:szCs w:val="22"/>
        </w:rPr>
        <w:t xml:space="preserve"> </w:t>
      </w:r>
      <w:r w:rsidR="001F6C47" w:rsidRPr="004C6D66">
        <w:rPr>
          <w:b/>
          <w:sz w:val="22"/>
          <w:szCs w:val="22"/>
        </w:rPr>
        <w:t>5</w:t>
      </w:r>
      <w:r w:rsidR="00F76A1E">
        <w:rPr>
          <w:b/>
          <w:sz w:val="22"/>
          <w:szCs w:val="22"/>
        </w:rPr>
        <w:t>5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9E1EBC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9E1EBC">
        <w:rPr>
          <w:b/>
          <w:sz w:val="22"/>
          <w:szCs w:val="22"/>
        </w:rPr>
        <w:t xml:space="preserve"> </w:t>
      </w:r>
      <w:r w:rsidR="00D84115">
        <w:rPr>
          <w:b/>
          <w:sz w:val="22"/>
          <w:szCs w:val="22"/>
        </w:rPr>
        <w:t>01 июля</w:t>
      </w:r>
      <w:r w:rsidR="009E1EBC">
        <w:rPr>
          <w:b/>
          <w:sz w:val="22"/>
          <w:szCs w:val="22"/>
        </w:rPr>
        <w:t xml:space="preserve"> </w:t>
      </w:r>
      <w:r w:rsidR="00D42387">
        <w:rPr>
          <w:b/>
          <w:sz w:val="22"/>
          <w:szCs w:val="22"/>
        </w:rPr>
        <w:t>и позже – 59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3258BC" w:rsidRDefault="003258BC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9E1EBC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9E1E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9E1EB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9E1EB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</w:t>
                            </w:r>
                            <w:r w:rsidR="00111D3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ый» Банка ВТБ (ПАО) в г. Москве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БИК 044525411,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9E1EBC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9E1EB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9E1EB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F76A1E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10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F76A1E">
                              <w:rPr>
                                <w:spacing w:val="-2"/>
                                <w:sz w:val="22"/>
                                <w:szCs w:val="22"/>
                              </w:rPr>
                              <w:t>20.06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9E1EBC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9E1EB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9E1EBC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9E1EB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9E1EB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9E1EB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 «Центральн</w:t>
                      </w:r>
                      <w:r w:rsidR="00111D37">
                        <w:rPr>
                          <w:bCs/>
                          <w:spacing w:val="-2"/>
                          <w:sz w:val="22"/>
                          <w:szCs w:val="22"/>
                        </w:rPr>
                        <w:t>ый» Банка ВТБ (ПАО) в г. Москве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БИК 044525411,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9E1EBC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9E1EB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9E1EB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F76A1E">
                        <w:rPr>
                          <w:spacing w:val="-2"/>
                          <w:sz w:val="22"/>
                          <w:szCs w:val="22"/>
                        </w:rPr>
                        <w:t>№ 10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F76A1E">
                        <w:rPr>
                          <w:spacing w:val="-2"/>
                          <w:sz w:val="22"/>
                          <w:szCs w:val="22"/>
                        </w:rPr>
                        <w:t>20.06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9E1EBC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9E1EB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9E1EBC">
        <w:rPr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9E1EB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9E1E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BD1478">
        <w:rPr>
          <w:rFonts w:asciiTheme="minorHAnsi" w:hAnsiTheme="minorHAnsi" w:cstheme="minorHAnsi"/>
          <w:b/>
          <w:sz w:val="22"/>
          <w:szCs w:val="22"/>
        </w:rPr>
        <w:t>6-3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9E1EBC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111D37" w:rsidRPr="00292D24" w:rsidRDefault="00111D37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9E1EBC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9E1EBC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9E1EBC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9E1EBC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9E1EBC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3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10" w15:restartNumberingAfterBreak="0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1D37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58BC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434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3988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1EBC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4016"/>
    <w:rsid w:val="00BD4D63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6D26"/>
    <w:rsid w:val="00E47BE1"/>
    <w:rsid w:val="00E51E32"/>
    <w:rsid w:val="00E532E2"/>
    <w:rsid w:val="00E54E29"/>
    <w:rsid w:val="00E5617C"/>
    <w:rsid w:val="00E6085C"/>
    <w:rsid w:val="00E6098E"/>
    <w:rsid w:val="00E63B12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BEA"/>
    <w:rsid w:val="00EA6CBD"/>
    <w:rsid w:val="00EB1A36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54E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2E99"/>
    <w:rsid w:val="00FD32A8"/>
    <w:rsid w:val="00FD391E"/>
    <w:rsid w:val="00FD43E9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24542E74"/>
  <w15:docId w15:val="{57CC2268-DFE5-4AB9-8E08-6B66B152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32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7B1B-3804-405D-8FC6-A4032106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3708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2015-06-23T05:26:00Z</cp:lastPrinted>
  <dcterms:created xsi:type="dcterms:W3CDTF">2022-06-19T16:49:00Z</dcterms:created>
  <dcterms:modified xsi:type="dcterms:W3CDTF">2022-06-20T03:10:00Z</dcterms:modified>
</cp:coreProperties>
</file>