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836378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AE3C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477CEF">
        <w:rPr>
          <w:b/>
          <w:color w:val="FF0000"/>
        </w:rPr>
        <w:t>10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477CEF">
        <w:rPr>
          <w:b/>
          <w:color w:val="FF0000"/>
        </w:rPr>
        <w:t>09</w:t>
      </w:r>
      <w:r w:rsidR="00DF25D2">
        <w:rPr>
          <w:b/>
          <w:color w:val="FF0000"/>
        </w:rPr>
        <w:t>.</w:t>
      </w:r>
      <w:r w:rsidR="00477CEF">
        <w:rPr>
          <w:b/>
          <w:color w:val="FF0000"/>
        </w:rPr>
        <w:t>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="00F81FA3">
        <w:rPr>
          <w:b/>
          <w:color w:val="FF0000"/>
        </w:rPr>
        <w:t xml:space="preserve"> 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F81FA3" w:rsidP="008E59B4">
      <w:pPr>
        <w:jc w:val="center"/>
        <w:rPr>
          <w:b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B9DA" wp14:editId="6CA2A86C">
                <wp:simplePos x="0" y="0"/>
                <wp:positionH relativeFrom="column">
                  <wp:posOffset>-264160</wp:posOffset>
                </wp:positionH>
                <wp:positionV relativeFrom="paragraph">
                  <wp:posOffset>203835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  <w:r w:rsidR="00392F7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 видео</w:t>
                            </w:r>
                            <w:r w:rsidR="000332C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B9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0.8pt;margin-top:16.05pt;width:105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" fillcolor="white [3201]" strokecolor="#c0504d [3205]" strokeweight="2pt">
                <v:textbox>
                  <w:txbxContent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  <w:r w:rsidR="00392F7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 видео</w:t>
                      </w:r>
                      <w:r w:rsidR="000332C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запись</w:t>
                      </w:r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="00B57E00"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D559BE" w:rsidRDefault="00477CEF" w:rsidP="00D559BE">
      <w:pPr>
        <w:jc w:val="center"/>
        <w:rPr>
          <w:b/>
          <w:color w:val="0000CC"/>
          <w:sz w:val="28"/>
          <w:szCs w:val="28"/>
        </w:rPr>
      </w:pPr>
      <w:bookmarkStart w:id="0" w:name="_GoBack"/>
      <w:r>
        <w:rPr>
          <w:b/>
          <w:color w:val="0000CC"/>
          <w:sz w:val="28"/>
          <w:szCs w:val="28"/>
        </w:rPr>
        <w:t>16,23,25,26 ноября</w:t>
      </w:r>
      <w:r w:rsidR="00F81FA3">
        <w:rPr>
          <w:b/>
          <w:color w:val="0000CC"/>
          <w:sz w:val="28"/>
          <w:szCs w:val="28"/>
        </w:rPr>
        <w:t xml:space="preserve"> </w:t>
      </w:r>
      <w:r w:rsidR="0066677B">
        <w:rPr>
          <w:b/>
          <w:color w:val="0000CC"/>
          <w:sz w:val="28"/>
          <w:szCs w:val="28"/>
        </w:rPr>
        <w:t>2021</w:t>
      </w:r>
      <w:r>
        <w:rPr>
          <w:b/>
          <w:color w:val="0000CC"/>
          <w:sz w:val="28"/>
          <w:szCs w:val="28"/>
        </w:rPr>
        <w:t>г</w:t>
      </w:r>
    </w:p>
    <w:bookmarkEnd w:id="0"/>
    <w:p w:rsidR="009F7B24" w:rsidRDefault="009F7B24" w:rsidP="00D559BE">
      <w:pPr>
        <w:jc w:val="center"/>
        <w:rPr>
          <w:b/>
          <w:color w:val="0000CC"/>
          <w:sz w:val="28"/>
          <w:szCs w:val="28"/>
        </w:rPr>
      </w:pPr>
    </w:p>
    <w:p w:rsidR="009F7B24" w:rsidRDefault="00D559BE" w:rsidP="00D559BE">
      <w:pPr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2021-</w:t>
      </w:r>
      <w:r w:rsidR="00C87066">
        <w:rPr>
          <w:b/>
          <w:color w:val="CC0066"/>
          <w:sz w:val="32"/>
          <w:szCs w:val="32"/>
        </w:rPr>
        <w:t>2022г:</w:t>
      </w:r>
      <w:r w:rsidR="009F7B24">
        <w:rPr>
          <w:b/>
          <w:color w:val="CC0066"/>
          <w:sz w:val="32"/>
          <w:szCs w:val="32"/>
        </w:rPr>
        <w:t xml:space="preserve"> учет, отчетность. Все о трендах и изменениях</w:t>
      </w:r>
    </w:p>
    <w:p w:rsidR="00846A01" w:rsidRPr="009F7B24" w:rsidRDefault="009F7B24" w:rsidP="00D559BE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b/>
          <w:color w:val="CC0066"/>
          <w:sz w:val="32"/>
          <w:szCs w:val="32"/>
        </w:rPr>
        <w:t xml:space="preserve"> для профессиональной адаптации</w:t>
      </w:r>
    </w:p>
    <w:p w:rsidR="00D42C33" w:rsidRDefault="00F81FA3" w:rsidP="00A650E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7B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5F5B92" w:rsidRDefault="005F5B92" w:rsidP="00A650E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5F5B92" w:rsidRPr="00C77E20" w:rsidTr="003C4FAA">
        <w:tc>
          <w:tcPr>
            <w:tcW w:w="1761" w:type="dxa"/>
          </w:tcPr>
          <w:p w:rsidR="005F5B92" w:rsidRPr="00C77E20" w:rsidRDefault="005F5B92" w:rsidP="003C4FA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5F5B92" w:rsidRPr="00C77E20" w:rsidRDefault="005F5B92" w:rsidP="003C4FA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5F5B92" w:rsidRPr="004C7C2C" w:rsidTr="003C4FAA">
        <w:trPr>
          <w:trHeight w:val="1016"/>
        </w:trPr>
        <w:tc>
          <w:tcPr>
            <w:tcW w:w="1761" w:type="dxa"/>
          </w:tcPr>
          <w:p w:rsidR="005F5B92" w:rsidRPr="009F7B24" w:rsidRDefault="005F5B92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9F7B24">
              <w:rPr>
                <w:rFonts w:ascii="Calibri" w:hAnsi="Calibri"/>
                <w:b/>
                <w:szCs w:val="24"/>
              </w:rPr>
              <w:t>16.11.2021</w:t>
            </w:r>
          </w:p>
          <w:p w:rsidR="005F5B92" w:rsidRPr="009F7B24" w:rsidRDefault="005F5B92" w:rsidP="003C4FAA">
            <w:pPr>
              <w:pStyle w:val="a7"/>
              <w:rPr>
                <w:rFonts w:ascii="Calibri" w:hAnsi="Calibri"/>
                <w:b/>
                <w:szCs w:val="24"/>
              </w:rPr>
            </w:pPr>
          </w:p>
          <w:p w:rsidR="005F5B92" w:rsidRPr="00887468" w:rsidRDefault="005F5B92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887468">
              <w:rPr>
                <w:rFonts w:ascii="Calibri" w:hAnsi="Calibri"/>
                <w:szCs w:val="24"/>
              </w:rPr>
              <w:t>15.00-19.00</w:t>
            </w:r>
          </w:p>
        </w:tc>
        <w:tc>
          <w:tcPr>
            <w:tcW w:w="9296" w:type="dxa"/>
          </w:tcPr>
          <w:p w:rsidR="005F5B92" w:rsidRDefault="005F5B92" w:rsidP="003C4FAA">
            <w:pPr>
              <w:spacing w:line="259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Бухучет 2021: к</w:t>
            </w:r>
            <w:r w:rsidRPr="004C7C2C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лючевые </w:t>
            </w:r>
            <w:proofErr w:type="gramStart"/>
            <w:r w:rsidRPr="004C7C2C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изменения 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учете и отчетности . </w:t>
            </w:r>
          </w:p>
          <w:p w:rsidR="005F5B92" w:rsidRPr="0087447F" w:rsidRDefault="005F5B92" w:rsidP="00676813">
            <w:pPr>
              <w:pStyle w:val="af0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7447F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Об изменениях в порядке представления отчетн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ости и аудиторского заключения</w:t>
            </w:r>
          </w:p>
          <w:p w:rsidR="005F5B92" w:rsidRDefault="005F5B92" w:rsidP="0067681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641" w:hanging="357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ФСБУ 5/2019 «Запасы</w:t>
            </w:r>
            <w:r w:rsidRPr="004C7C2C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 xml:space="preserve">»: </w:t>
            </w:r>
            <w:r w:rsidRPr="0087447F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основные изменения</w:t>
            </w:r>
            <w: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в </w:t>
            </w:r>
            <w:r w:rsidR="00836378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учете </w:t>
            </w:r>
            <w:r w:rsidR="00836378" w:rsidRPr="0087447F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и</w:t>
            </w:r>
            <w:r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 xml:space="preserve"> особенности </w:t>
            </w:r>
            <w:r w:rsidR="00836378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 xml:space="preserve">представления </w:t>
            </w:r>
            <w:r w:rsidR="00836378" w:rsidRPr="004C7C2C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информации</w:t>
            </w: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о запасах в бухгалтерской (финансовой) отчётности</w:t>
            </w:r>
            <w: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за 2021</w:t>
            </w:r>
            <w:r w:rsidR="00836378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г.</w:t>
            </w:r>
            <w:r w:rsidRPr="004C7C2C">
              <w:rPr>
                <w:rFonts w:asciiTheme="minorHAnsi" w:hAnsiTheme="minorHAnsi" w:cstheme="minorHAnsi"/>
              </w:rPr>
              <w:t xml:space="preserve"> </w:t>
            </w: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Проблемы практики применения ФСБУ «Запасы».</w:t>
            </w:r>
          </w:p>
          <w:p w:rsidR="005F5B92" w:rsidRDefault="005F5B92" w:rsidP="0067681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9D1477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ФСБУ 27/2021 «Документы и документооборот в бухгалтерском учете»</w:t>
            </w:r>
          </w:p>
          <w:p w:rsidR="005F5B92" w:rsidRPr="004C7C2C" w:rsidRDefault="005F5B92" w:rsidP="003C4FAA">
            <w:pPr>
              <w:spacing w:before="100" w:beforeAutospacing="1" w:after="100" w:afterAutospacing="1" w:line="240" w:lineRule="atLeast"/>
              <w:ind w:left="641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</w:p>
          <w:p w:rsidR="005F5B92" w:rsidRPr="00F331F6" w:rsidRDefault="005F5B92" w:rsidP="003C4FAA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  <w:p w:rsidR="005F5B92" w:rsidRPr="004C7C2C" w:rsidRDefault="005F5B92" w:rsidP="003C4FAA">
            <w:pPr>
              <w:spacing w:before="100" w:beforeAutospacing="1" w:after="100" w:afterAutospacing="1" w:line="240" w:lineRule="atLeast"/>
              <w:ind w:left="641"/>
              <w:contextualSpacing/>
              <w:rPr>
                <w:b/>
                <w:color w:val="0000CC"/>
                <w:sz w:val="24"/>
              </w:rPr>
            </w:pPr>
          </w:p>
        </w:tc>
      </w:tr>
      <w:tr w:rsidR="005F5B92" w:rsidRPr="002B5C1F" w:rsidTr="003C4FAA">
        <w:trPr>
          <w:trHeight w:val="1016"/>
        </w:trPr>
        <w:tc>
          <w:tcPr>
            <w:tcW w:w="1761" w:type="dxa"/>
          </w:tcPr>
          <w:p w:rsidR="005F5B92" w:rsidRPr="00BF0ACB" w:rsidRDefault="005F5B92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23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</w:t>
            </w:r>
            <w:r>
              <w:rPr>
                <w:rFonts w:ascii="Calibri" w:hAnsi="Calibri"/>
                <w:b/>
                <w:szCs w:val="24"/>
                <w:lang w:val="en-US"/>
              </w:rPr>
              <w:t>1</w:t>
            </w:r>
            <w:r>
              <w:rPr>
                <w:rFonts w:ascii="Calibri" w:hAnsi="Calibri"/>
                <w:b/>
                <w:szCs w:val="24"/>
              </w:rPr>
              <w:t>.2021</w:t>
            </w:r>
          </w:p>
          <w:p w:rsidR="005F5B92" w:rsidRDefault="005F5B92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5F5B92" w:rsidRDefault="005F5B92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10.00- 17.0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5F5B92" w:rsidRDefault="005F5B92" w:rsidP="003C4FAA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887468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ФСБУ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6 и 26</w:t>
            </w:r>
            <w:r w:rsidRPr="00887468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: меняем взгляд на бухгалтерский учет </w:t>
            </w: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капвложений и </w:t>
            </w:r>
            <w:r w:rsidRPr="00887468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основных средств</w:t>
            </w:r>
          </w:p>
          <w:p w:rsidR="005F5B92" w:rsidRDefault="005F5B92" w:rsidP="003C4FAA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>Основные средства и инвестиционные активы - разницы в учете. Новые правила разграничения ОС, запасов и расходов периода. Что с лимитом?</w:t>
            </w: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 xml:space="preserve"> Активы, признаваемые </w:t>
            </w:r>
            <w:r w:rsidRPr="00B566E3">
              <w:rPr>
                <w:b/>
                <w:color w:val="333333"/>
                <w:sz w:val="22"/>
                <w:szCs w:val="22"/>
              </w:rPr>
              <w:t>капитальными вложениями.</w:t>
            </w:r>
            <w:r w:rsidRPr="00B566E3">
              <w:rPr>
                <w:color w:val="333333"/>
                <w:sz w:val="22"/>
                <w:szCs w:val="22"/>
              </w:rPr>
              <w:t xml:space="preserve"> Момент признания и измененный состав капитальных вложений. Особенности признания капитальных вложений, дисконтирование, обесценение.</w:t>
            </w: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>Понятие инвентарного объекта основных средств, компоненты основных средств.</w:t>
            </w: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>Оценка основных средств при их принятии к учету и на каждую отчетную дату.</w:t>
            </w: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>Способы учета основных средств: с переоценкой или без переоценки. Новое в переоценке основных средств.</w:t>
            </w: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>Новое в учете расходов на ремонт основных средств. Как разграничить ремонты и иные компоненты для целей ФСБУ/6.</w:t>
            </w: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>Новые правила начисления амортизации. Порядок и способы начисления амортизации (начало начисления амортиз</w:t>
            </w:r>
            <w:r>
              <w:rPr>
                <w:color w:val="333333"/>
                <w:sz w:val="22"/>
                <w:szCs w:val="22"/>
              </w:rPr>
              <w:t>ации, приостановление начисления</w:t>
            </w:r>
            <w:r w:rsidRPr="00B566E3">
              <w:rPr>
                <w:color w:val="333333"/>
                <w:sz w:val="22"/>
                <w:szCs w:val="22"/>
              </w:rPr>
              <w:t xml:space="preserve"> амортизации, прекращение начисления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5F5B92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B566E3">
              <w:rPr>
                <w:color w:val="333333"/>
                <w:sz w:val="22"/>
                <w:szCs w:val="22"/>
              </w:rPr>
              <w:t>Прекращение признания основных средств. Момент прекращения признания основных средств; особый порядок учета основных средств, предназначенных для продажи; учет доходов и расходов от выбытия основных средств.</w:t>
            </w:r>
          </w:p>
          <w:p w:rsidR="005F5B92" w:rsidRPr="00B566E3" w:rsidRDefault="005F5B92" w:rsidP="00676813">
            <w:pPr>
              <w:numPr>
                <w:ilvl w:val="0"/>
                <w:numId w:val="5"/>
              </w:numPr>
              <w:shd w:val="clear" w:color="auto" w:fill="FFFFFF"/>
              <w:spacing w:line="300" w:lineRule="auto"/>
              <w:contextualSpacing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Переходные положения</w:t>
            </w:r>
          </w:p>
          <w:p w:rsidR="005F5B92" w:rsidRPr="00F331F6" w:rsidRDefault="005F5B92" w:rsidP="003C4FAA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  <w:p w:rsidR="005F5B92" w:rsidRPr="002B5C1F" w:rsidRDefault="005F5B92" w:rsidP="003C4FAA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5F5B92" w:rsidRPr="003144BD" w:rsidTr="003C4FAA">
        <w:trPr>
          <w:trHeight w:val="1016"/>
        </w:trPr>
        <w:tc>
          <w:tcPr>
            <w:tcW w:w="1761" w:type="dxa"/>
          </w:tcPr>
          <w:p w:rsidR="005F5B92" w:rsidRPr="009F7B24" w:rsidRDefault="005F5B92" w:rsidP="005F5B92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25</w:t>
            </w:r>
            <w:r w:rsidRPr="009F7B24">
              <w:rPr>
                <w:rFonts w:ascii="Calibri" w:hAnsi="Calibri"/>
                <w:b/>
                <w:szCs w:val="24"/>
              </w:rPr>
              <w:t>.11.2021</w:t>
            </w:r>
          </w:p>
          <w:p w:rsidR="005F5B92" w:rsidRPr="009F7B24" w:rsidRDefault="005F5B92" w:rsidP="005F5B92">
            <w:pPr>
              <w:pStyle w:val="a7"/>
              <w:rPr>
                <w:rFonts w:ascii="Calibri" w:hAnsi="Calibri"/>
                <w:b/>
                <w:szCs w:val="24"/>
              </w:rPr>
            </w:pPr>
          </w:p>
          <w:p w:rsidR="005F5B92" w:rsidRDefault="005F5B92" w:rsidP="005F5B92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887468">
              <w:rPr>
                <w:rFonts w:ascii="Calibri" w:hAnsi="Calibri"/>
                <w:szCs w:val="24"/>
              </w:rPr>
              <w:t>15.00-19.00</w:t>
            </w:r>
          </w:p>
        </w:tc>
        <w:tc>
          <w:tcPr>
            <w:tcW w:w="9296" w:type="dxa"/>
          </w:tcPr>
          <w:p w:rsidR="005F5B92" w:rsidRPr="009D1477" w:rsidRDefault="005F5B92" w:rsidP="005F5B92">
            <w:pPr>
              <w:pStyle w:val="1"/>
              <w:shd w:val="clear" w:color="auto" w:fill="FFFFFF"/>
              <w:ind w:left="150"/>
              <w:jc w:val="both"/>
              <w:textAlignment w:val="baseline"/>
              <w:rPr>
                <w:rFonts w:ascii="Calibri" w:eastAsia="Calibri" w:hAnsi="Calibri"/>
                <w:bCs w:val="0"/>
                <w:color w:val="0000CC"/>
                <w:sz w:val="24"/>
                <w:szCs w:val="24"/>
                <w:lang w:eastAsia="en-US"/>
              </w:rPr>
            </w:pPr>
            <w:r w:rsidRPr="009D1477">
              <w:rPr>
                <w:rFonts w:ascii="Calibri" w:eastAsia="Calibri" w:hAnsi="Calibri"/>
                <w:bCs w:val="0"/>
                <w:color w:val="0000CC"/>
                <w:sz w:val="24"/>
                <w:szCs w:val="24"/>
                <w:lang w:eastAsia="en-US"/>
              </w:rPr>
              <w:t>Кадровое делопроизводство и документирование трудовых отношений на основе норм трудового законодательства (с учетом новаций 2021 г. и перспектив в 2022 г.)</w:t>
            </w:r>
          </w:p>
          <w:p w:rsidR="005F5B92" w:rsidRPr="002D0A13" w:rsidRDefault="005F5B92" w:rsidP="005F5B92">
            <w:pPr>
              <w:shd w:val="clear" w:color="auto" w:fill="FFFFFF"/>
              <w:spacing w:after="150" w:line="375" w:lineRule="atLeast"/>
              <w:jc w:val="both"/>
              <w:textAlignment w:val="baseline"/>
            </w:pPr>
            <w:r w:rsidRPr="002D0A13">
              <w:t>Программа</w:t>
            </w:r>
          </w:p>
          <w:p w:rsidR="005F5B92" w:rsidRPr="002D0A13" w:rsidRDefault="005F5B92" w:rsidP="005F5B92">
            <w:pPr>
              <w:shd w:val="clear" w:color="auto" w:fill="FFFFFF"/>
              <w:spacing w:after="150" w:line="375" w:lineRule="atLeast"/>
              <w:jc w:val="center"/>
              <w:textAlignment w:val="baseline"/>
              <w:rPr>
                <w:b/>
                <w:bCs/>
              </w:rPr>
            </w:pPr>
            <w:r w:rsidRPr="002D0A13">
              <w:rPr>
                <w:b/>
                <w:bCs/>
              </w:rPr>
              <w:lastRenderedPageBreak/>
              <w:t xml:space="preserve"> «Новации трудового законодательства»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НОВЫЕ бланки трудовых книжек с сентября 2021 года!!! Новый порядок в работе с трудовыми книжками. НОВАЯ Инструкция по трудовым книжкам. Особенности оформления трудовой книжки по-новому. Изменение локальных нормативных актов в соответствии с изменениями. Новые практические вопросы по трудовой книжке. Обзор вопросов по «электронной трудовой» и сдаче отчетности. ОКЗ в отчетах.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Регулирование электронного документооборота в сфере трудовых отношений. Изменение в ТК РФ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Водители с судимостью не смогут работать – новый законопроект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</w:t>
            </w: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убсидия за трудоустройство безработных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Оплата дополнительной работы, когда она предусмотрена должностной инструкцией – новый взгляд Минтруда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НОВЫЕ правила перечисления удержаний из зарплаты по исполнительным документам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Подмена трудовых отношений договорами с самозанятыми – взгляд ФНС. Штрафы.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Новые отчеты в Центр занятости. Проект.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ПЕРСОНАЛЬНЫЕ ДАННЫЕ. ИЗМЕНЕНИЯ-2021, ПЕРСПЕКТИВЫ НА 2022 ГОД. Новые штрафы (очень большие штрафы!!!). А вы внесли изменения в локальные нормативные акты по защите персональных данных? Как подготовиться к проверке. Кто придет с проверкой по ПД?. Работодатель: какие персональные данные имеет право обрабатывать. НОВАЯ (обязательная!) форма согласия на обработку персональных данных. Новые полномочия </w:t>
            </w:r>
            <w:proofErr w:type="spellStart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Роскомнадзора</w:t>
            </w:r>
            <w:proofErr w:type="spellEnd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органа, уполномоченного на проведение проверок. Нормативно-правовое регулирование вопросов использования персональных данных. Изменения законодательства в 2020 г. Федеральный закон от 30.12.2020. N 519-ФЗ, Федеральный закон от 08.12.2020 № 407-ФЗ.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Новый МРОТ на 2022г. Действия работодателя. Традиционные ошибки работодателей – МРОТ и </w:t>
            </w:r>
            <w:proofErr w:type="spellStart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сверхурочка</w:t>
            </w:r>
            <w:proofErr w:type="spellEnd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МРОТ и работа в выходные, МРОТ и совмещение. </w:t>
            </w:r>
          </w:p>
          <w:p w:rsidR="005F5B92" w:rsidRPr="001142B8" w:rsidRDefault="005F5B92" w:rsidP="00676813">
            <w:pPr>
              <w:pStyle w:val="af0"/>
              <w:numPr>
                <w:ilvl w:val="0"/>
                <w:numId w:val="8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Водители-экспедиторы и материальная ответственность, защита прав в рабочее время, законность увольнения по медицинскому заключению – судебная практика.</w:t>
            </w:r>
          </w:p>
          <w:p w:rsidR="005F5B92" w:rsidRPr="001142B8" w:rsidRDefault="005F5B92" w:rsidP="006768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Медосмотры, медицинское и психиатрическое освидетельствование работника, диспансеризация. Новое в проведении медосмотров. Обзор законопроектов, а также вступивший в силу нормативных правовых актов. </w:t>
            </w:r>
          </w:p>
          <w:p w:rsidR="005F5B92" w:rsidRPr="001142B8" w:rsidRDefault="005F5B92" w:rsidP="00676813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ОХРАНА ТРУДА – 2022! От аптечек до изменений раздела Х ТК РФ. Обзор изменений. </w:t>
            </w:r>
          </w:p>
          <w:p w:rsidR="005F5B92" w:rsidRPr="001142B8" w:rsidRDefault="005F5B92" w:rsidP="00676813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Новое о специальной оценке условий труда (СОУТ). Последствия выявления вредных и опасных производственных факторов. Новый порядок и новые условия проведения </w:t>
            </w:r>
            <w:proofErr w:type="spellStart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спецоценки</w:t>
            </w:r>
            <w:proofErr w:type="spellEnd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Документы, оформляемые по результатам СОУТ.</w:t>
            </w:r>
          </w:p>
          <w:p w:rsidR="005F5B92" w:rsidRPr="001142B8" w:rsidRDefault="005F5B92" w:rsidP="00676813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Особенности трудовых отношений с инвалидами, лицами с семейными обязанностями, несовершеннолетними, лицами </w:t>
            </w:r>
            <w:proofErr w:type="spellStart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предпенсионного</w:t>
            </w:r>
            <w:proofErr w:type="spellEnd"/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возраста и иными категориями работников. Анализ изменений законодательства.</w:t>
            </w:r>
          </w:p>
          <w:p w:rsidR="005F5B92" w:rsidRDefault="005F5B92" w:rsidP="0067681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142B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Другие изменения трудового законодательства, актуальные на момент проверки.</w:t>
            </w:r>
          </w:p>
          <w:p w:rsidR="005F5B92" w:rsidRPr="003144BD" w:rsidRDefault="005F5B92" w:rsidP="005F5B92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Боярина М.В.</w:t>
            </w:r>
          </w:p>
        </w:tc>
      </w:tr>
      <w:tr w:rsidR="005F5B92" w:rsidRPr="003144BD" w:rsidTr="003C4FAA">
        <w:trPr>
          <w:trHeight w:val="1016"/>
        </w:trPr>
        <w:tc>
          <w:tcPr>
            <w:tcW w:w="1761" w:type="dxa"/>
          </w:tcPr>
          <w:p w:rsidR="005F5B92" w:rsidRPr="00BF0ACB" w:rsidRDefault="00676813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26</w:t>
            </w:r>
            <w:r w:rsidR="005F5B92" w:rsidRPr="00BF0ACB">
              <w:rPr>
                <w:rFonts w:ascii="Calibri" w:hAnsi="Calibri"/>
                <w:b/>
                <w:szCs w:val="24"/>
              </w:rPr>
              <w:t>.</w:t>
            </w:r>
            <w:r w:rsidR="005F5B92">
              <w:rPr>
                <w:rFonts w:ascii="Calibri" w:hAnsi="Calibri"/>
                <w:b/>
                <w:szCs w:val="24"/>
              </w:rPr>
              <w:t>1</w:t>
            </w:r>
            <w:r w:rsidR="005F5B92">
              <w:rPr>
                <w:rFonts w:ascii="Calibri" w:hAnsi="Calibri"/>
                <w:b/>
                <w:szCs w:val="24"/>
                <w:lang w:val="en-US"/>
              </w:rPr>
              <w:t>1</w:t>
            </w:r>
            <w:r w:rsidR="005F5B92">
              <w:rPr>
                <w:rFonts w:ascii="Calibri" w:hAnsi="Calibri"/>
                <w:b/>
                <w:szCs w:val="24"/>
              </w:rPr>
              <w:t>.2021</w:t>
            </w:r>
          </w:p>
          <w:p w:rsidR="005F5B92" w:rsidRDefault="005F5B92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5F5B92" w:rsidRDefault="005F5B92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887468">
              <w:rPr>
                <w:rFonts w:ascii="Calibri" w:hAnsi="Calibri"/>
                <w:szCs w:val="24"/>
              </w:rPr>
              <w:t>15.00-19.00</w:t>
            </w:r>
          </w:p>
          <w:p w:rsidR="005F5B92" w:rsidRDefault="005F5B92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5F5B92" w:rsidRDefault="005F5B92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296" w:type="dxa"/>
          </w:tcPr>
          <w:p w:rsidR="005F5B92" w:rsidRPr="004C7C2C" w:rsidRDefault="005F5B92" w:rsidP="003C4FAA">
            <w:pPr>
              <w:tabs>
                <w:tab w:val="left" w:pos="567"/>
              </w:tabs>
              <w:ind w:right="284"/>
              <w:jc w:val="both"/>
              <w:rPr>
                <w:b/>
                <w:color w:val="000099"/>
                <w:sz w:val="24"/>
              </w:rPr>
            </w:pPr>
            <w:r w:rsidRPr="004C7C2C">
              <w:rPr>
                <w:b/>
                <w:color w:val="0000CC"/>
                <w:sz w:val="24"/>
              </w:rPr>
              <w:t xml:space="preserve">Прослеживаемость» товаров </w:t>
            </w:r>
          </w:p>
          <w:p w:rsidR="005F5B92" w:rsidRPr="004C7C2C" w:rsidRDefault="005F5B92" w:rsidP="0067681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Функционирование с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C7C2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июля 2021 года</w:t>
            </w: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национальной системы «прослеживаемости» импортных товаров: кто участвует, перечень товаров, подлежащих прослеживаемости, получение РНПТ, отражение новых реквизитов в документах, основания для прекращения и возобновления прослеживаемости, электронный документооборот, налоговый контроль и последствия ошибок и нарушений. Новые формы отчётности: особенности формирования, представления и корректировок.</w:t>
            </w:r>
          </w:p>
          <w:p w:rsidR="005F5B92" w:rsidRPr="004C7C2C" w:rsidRDefault="005F5B92" w:rsidP="003C4FAA">
            <w:pPr>
              <w:tabs>
                <w:tab w:val="left" w:pos="567"/>
              </w:tabs>
              <w:ind w:right="284"/>
              <w:jc w:val="both"/>
              <w:rPr>
                <w:b/>
                <w:color w:val="000099"/>
                <w:sz w:val="24"/>
              </w:rPr>
            </w:pPr>
            <w:r w:rsidRPr="004C7C2C">
              <w:rPr>
                <w:b/>
                <w:color w:val="0000CC"/>
                <w:sz w:val="24"/>
              </w:rPr>
              <w:t xml:space="preserve"> НДС.</w:t>
            </w:r>
          </w:p>
          <w:p w:rsidR="005F5B92" w:rsidRPr="004C7C2C" w:rsidRDefault="005F5B92" w:rsidP="0067681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Новации законодательства об НДС – 2022</w:t>
            </w: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к чему готовиться. </w:t>
            </w:r>
          </w:p>
          <w:p w:rsidR="005F5B92" w:rsidRPr="004C7C2C" w:rsidRDefault="005F5B92" w:rsidP="0067681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Изменения с 01.07.2021г в постановлении Правительства РФ № 1137: новые реквизиты счета-фактуры, книг продаж и покупок, журналов учёта и порядка их ведения. Как отразить новые реквизиты, последствия ошибок и новые форматы электронных НДС-документов.</w:t>
            </w:r>
          </w:p>
          <w:p w:rsidR="005F5B92" w:rsidRPr="004C7C2C" w:rsidRDefault="005F5B92" w:rsidP="0067681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Основания с 1 июля 2021 года считать декларацию не представленной, в </w:t>
            </w:r>
            <w:proofErr w:type="spellStart"/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при нарушении контрольных соотношений. </w:t>
            </w:r>
          </w:p>
          <w:p w:rsidR="005F5B92" w:rsidRDefault="005F5B92" w:rsidP="00676813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Сложные вопросы исчисления НДС с учетом сложившейся арбитражной практики и </w:t>
            </w: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разъяснений Минфина России и ФНС</w:t>
            </w:r>
          </w:p>
          <w:p w:rsidR="005F5B92" w:rsidRDefault="005F5B92" w:rsidP="003C4FAA">
            <w:pPr>
              <w:spacing w:before="100" w:beforeAutospacing="1" w:after="100" w:afterAutospacing="1" w:line="240" w:lineRule="atLeast"/>
              <w:ind w:left="862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</w:p>
          <w:p w:rsidR="005F5B92" w:rsidRPr="00424557" w:rsidRDefault="005F5B92" w:rsidP="003C4FAA">
            <w:p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</w:tbl>
    <w:p w:rsidR="005F5B92" w:rsidRDefault="005F5B92" w:rsidP="00A650E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F5B92" w:rsidRDefault="005F5B92" w:rsidP="00A650E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40703810000400001947 Филиал «Центральный» Банка ВТБ (ПАО) в г. </w:t>
      </w:r>
      <w:proofErr w:type="gramStart"/>
      <w:r w:rsidR="00FE1524" w:rsidRPr="00FE1524">
        <w:rPr>
          <w:sz w:val="22"/>
          <w:szCs w:val="22"/>
        </w:rPr>
        <w:t>Москве ,</w:t>
      </w:r>
      <w:proofErr w:type="gramEnd"/>
      <w:r w:rsidR="00FE1524" w:rsidRPr="00FE1524">
        <w:rPr>
          <w:sz w:val="22"/>
          <w:szCs w:val="22"/>
        </w:rPr>
        <w:t xml:space="preserve">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477CEF">
        <w:rPr>
          <w:b/>
          <w:i/>
          <w:szCs w:val="24"/>
          <w:u w:val="single"/>
        </w:rPr>
        <w:t>10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477CEF">
        <w:rPr>
          <w:b/>
          <w:i/>
          <w:color w:val="000000" w:themeColor="text1"/>
          <w:szCs w:val="24"/>
          <w:u w:val="single"/>
        </w:rPr>
        <w:t xml:space="preserve"> 09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477CEF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.2021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5F30CB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 </w:t>
      </w:r>
      <w:r w:rsidR="00911123">
        <w:rPr>
          <w:rFonts w:ascii="Times New Roman" w:hAnsi="Times New Roman"/>
          <w:sz w:val="28"/>
          <w:szCs w:val="28"/>
        </w:rPr>
        <w:t>Е</w:t>
      </w:r>
      <w:r w:rsidR="00911123" w:rsidRPr="00067F01">
        <w:rPr>
          <w:rFonts w:ascii="Times New Roman" w:hAnsi="Times New Roman"/>
          <w:sz w:val="28"/>
          <w:szCs w:val="28"/>
        </w:rPr>
        <w:t>-</w:t>
      </w:r>
      <w:r w:rsidR="00911123">
        <w:rPr>
          <w:rFonts w:ascii="Times New Roman" w:hAnsi="Times New Roman"/>
          <w:sz w:val="28"/>
          <w:szCs w:val="28"/>
          <w:lang w:val="en-US"/>
        </w:rPr>
        <w:t>mail</w:t>
      </w:r>
      <w:r w:rsidR="00911123" w:rsidRPr="00067F0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911123"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911123"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7" w:history="1"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219FC"/>
    <w:rsid w:val="00022CD2"/>
    <w:rsid w:val="0002544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81418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42B8"/>
    <w:rsid w:val="00120DD9"/>
    <w:rsid w:val="00121CBF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77CEF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5F5B92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801FD5"/>
    <w:rsid w:val="00803D00"/>
    <w:rsid w:val="0080795C"/>
    <w:rsid w:val="008103BC"/>
    <w:rsid w:val="00823965"/>
    <w:rsid w:val="00823B55"/>
    <w:rsid w:val="008242A7"/>
    <w:rsid w:val="00824593"/>
    <w:rsid w:val="00825451"/>
    <w:rsid w:val="008255EF"/>
    <w:rsid w:val="008263B4"/>
    <w:rsid w:val="00830C29"/>
    <w:rsid w:val="00831819"/>
    <w:rsid w:val="00835C5D"/>
    <w:rsid w:val="00836378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717E6"/>
    <w:rsid w:val="00871984"/>
    <w:rsid w:val="00872D9C"/>
    <w:rsid w:val="0087447F"/>
    <w:rsid w:val="0088220B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1477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7A14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6E4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8CEEDB21-4237-4894-996C-D035A54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aktiv-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3291-2D60-44D7-800F-D99E028D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6674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2009-08-24T10:16:00Z</cp:lastPrinted>
  <dcterms:created xsi:type="dcterms:W3CDTF">2021-11-08T14:24:00Z</dcterms:created>
  <dcterms:modified xsi:type="dcterms:W3CDTF">2021-11-09T12:05:00Z</dcterms:modified>
</cp:coreProperties>
</file>