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53862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53862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AF1A66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479E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E30103">
        <w:rPr>
          <w:b/>
          <w:color w:val="FF0000"/>
        </w:rPr>
        <w:t>2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53862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E95080">
        <w:rPr>
          <w:b/>
          <w:color w:val="FF0000"/>
        </w:rPr>
        <w:t>15</w:t>
      </w:r>
      <w:r w:rsidR="00DF25D2">
        <w:rPr>
          <w:b/>
          <w:color w:val="FF0000"/>
        </w:rPr>
        <w:t>.</w:t>
      </w:r>
      <w:r w:rsidR="00E95080">
        <w:rPr>
          <w:b/>
          <w:color w:val="FF0000"/>
        </w:rPr>
        <w:t>01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E95080">
        <w:rPr>
          <w:b/>
          <w:color w:val="FF0000"/>
        </w:rPr>
        <w:t>21</w:t>
      </w:r>
      <w:r w:rsidR="00F53862">
        <w:rPr>
          <w:b/>
          <w:color w:val="FF0000"/>
        </w:rPr>
        <w:t xml:space="preserve"> </w:t>
      </w:r>
      <w:r w:rsidR="00F53862">
        <w:rPr>
          <w:b/>
          <w:color w:val="FF0000"/>
        </w:rPr>
        <w:tab/>
      </w:r>
      <w:r w:rsidR="00F53862">
        <w:rPr>
          <w:b/>
          <w:color w:val="FF0000"/>
        </w:rPr>
        <w:tab/>
      </w:r>
      <w:r w:rsidR="00F53862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53862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 w:rsidR="00801FD5">
        <w:rPr>
          <w:i/>
          <w:sz w:val="24"/>
          <w:szCs w:val="24"/>
        </w:rPr>
        <w:t xml:space="preserve"> </w:t>
      </w:r>
      <w:r w:rsidR="00801FD5" w:rsidRPr="002044E3">
        <w:rPr>
          <w:b/>
          <w:i/>
          <w:sz w:val="24"/>
          <w:szCs w:val="24"/>
        </w:rPr>
        <w:t>авторский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801FD5" w:rsidP="008E59B4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CB9DA" wp14:editId="6CA2A86C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42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Очно</w:t>
                            </w:r>
                          </w:p>
                          <w:p w:rsidR="00C8600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B9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8.55pt;margin-top:0;width:105.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" fillcolor="white [3201]" strokecolor="#c0504d [3205]" strokeweight="2pt">
                <v:textbox>
                  <w:txbxContent>
                    <w:p w:rsidR="002C0742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Очно</w:t>
                      </w:r>
                    </w:p>
                    <w:p w:rsidR="00C8600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</w:t>
                      </w:r>
                    </w:p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95080" w:rsidRDefault="00846A01" w:rsidP="008E59B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19,24,26</w:t>
      </w:r>
      <w:r w:rsidR="0066677B">
        <w:rPr>
          <w:b/>
          <w:color w:val="0000CC"/>
          <w:sz w:val="28"/>
          <w:szCs w:val="28"/>
        </w:rPr>
        <w:t xml:space="preserve"> февраля 2, 4 марта 2021г</w:t>
      </w:r>
    </w:p>
    <w:p w:rsidR="00801FD5" w:rsidRDefault="00F53862" w:rsidP="0066677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66677B" w:rsidRPr="002044E3" w:rsidRDefault="00F53862" w:rsidP="0066677B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 </w:t>
      </w:r>
      <w:r w:rsidR="00665DB5" w:rsidRPr="002044E3">
        <w:rPr>
          <w:b/>
          <w:color w:val="CC0066"/>
          <w:sz w:val="28"/>
          <w:szCs w:val="28"/>
        </w:rPr>
        <w:t>Итоги экстремального 2020</w:t>
      </w:r>
      <w:r w:rsidR="008263B4" w:rsidRPr="002044E3">
        <w:rPr>
          <w:b/>
          <w:color w:val="CC0066"/>
          <w:sz w:val="28"/>
          <w:szCs w:val="28"/>
        </w:rPr>
        <w:t>г</w:t>
      </w:r>
      <w:r w:rsidR="00665DB5" w:rsidRPr="002044E3">
        <w:rPr>
          <w:b/>
          <w:color w:val="CC0066"/>
          <w:sz w:val="28"/>
          <w:szCs w:val="28"/>
        </w:rPr>
        <w:t xml:space="preserve">: бухгалтерские и налоговые </w:t>
      </w:r>
    </w:p>
    <w:p w:rsidR="0066677B" w:rsidRPr="002044E3" w:rsidRDefault="00665DB5" w:rsidP="0066677B">
      <w:pPr>
        <w:ind w:left="1985" w:firstLine="142"/>
        <w:jc w:val="center"/>
        <w:rPr>
          <w:b/>
          <w:color w:val="CC0066"/>
          <w:sz w:val="28"/>
          <w:szCs w:val="28"/>
        </w:rPr>
      </w:pPr>
      <w:r w:rsidRPr="002044E3">
        <w:rPr>
          <w:b/>
          <w:color w:val="CC0066"/>
          <w:sz w:val="28"/>
          <w:szCs w:val="28"/>
        </w:rPr>
        <w:t>особенности</w:t>
      </w:r>
      <w:r w:rsidR="00F53862">
        <w:rPr>
          <w:b/>
          <w:color w:val="CC0066"/>
          <w:sz w:val="28"/>
          <w:szCs w:val="28"/>
        </w:rPr>
        <w:t xml:space="preserve"> </w:t>
      </w:r>
      <w:r w:rsidRPr="002044E3">
        <w:rPr>
          <w:b/>
          <w:color w:val="CC0066"/>
          <w:sz w:val="28"/>
          <w:szCs w:val="28"/>
        </w:rPr>
        <w:t>формирования отчетности</w:t>
      </w:r>
      <w:r w:rsidR="00846A01" w:rsidRPr="002044E3">
        <w:rPr>
          <w:b/>
          <w:color w:val="CC0066"/>
          <w:sz w:val="28"/>
          <w:szCs w:val="28"/>
        </w:rPr>
        <w:t xml:space="preserve">. </w:t>
      </w:r>
    </w:p>
    <w:p w:rsidR="00846A01" w:rsidRPr="002044E3" w:rsidRDefault="00030843" w:rsidP="0066677B">
      <w:pPr>
        <w:ind w:left="1985" w:firstLine="142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З</w:t>
      </w:r>
      <w:r w:rsidR="00846A01" w:rsidRPr="002044E3">
        <w:rPr>
          <w:b/>
          <w:color w:val="CC0066"/>
          <w:sz w:val="28"/>
          <w:szCs w:val="28"/>
        </w:rPr>
        <w:t>абытые «постоянные» и новые «переменные»</w:t>
      </w:r>
    </w:p>
    <w:p w:rsidR="00D42C33" w:rsidRDefault="00F53862" w:rsidP="00A650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E021A" w:rsidRDefault="00846A01" w:rsidP="00F538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Новосибирск, </w:t>
      </w:r>
      <w:r w:rsidR="00A650EF" w:rsidRPr="00830C29">
        <w:rPr>
          <w:i/>
          <w:sz w:val="24"/>
          <w:szCs w:val="24"/>
        </w:rPr>
        <w:t>ул. Депутатская, 46, 2-й подъезд, 5 этаж,</w:t>
      </w:r>
      <w:r w:rsidR="00F53862">
        <w:rPr>
          <w:i/>
          <w:sz w:val="24"/>
          <w:szCs w:val="24"/>
        </w:rPr>
        <w:t xml:space="preserve"> </w:t>
      </w:r>
      <w:r w:rsidR="00A650EF" w:rsidRPr="00830C29">
        <w:rPr>
          <w:i/>
          <w:sz w:val="24"/>
          <w:szCs w:val="24"/>
        </w:rPr>
        <w:t>оф. 2051</w:t>
      </w:r>
    </w:p>
    <w:p w:rsidR="004B2092" w:rsidRDefault="00AE021A" w:rsidP="00F538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Лектор: Самарина И.М.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9349"/>
      </w:tblGrid>
      <w:tr w:rsidR="004B2092" w:rsidRPr="00C77E20" w:rsidTr="00E371CF">
        <w:tc>
          <w:tcPr>
            <w:tcW w:w="1708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349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4B2092" w:rsidRPr="00BC5D4C" w:rsidTr="00E371CF">
        <w:trPr>
          <w:trHeight w:val="1016"/>
        </w:trPr>
        <w:tc>
          <w:tcPr>
            <w:tcW w:w="1708" w:type="dxa"/>
          </w:tcPr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4B2092" w:rsidRPr="00BF0ACB" w:rsidRDefault="0066677B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19</w:t>
            </w:r>
            <w:r w:rsidR="004B2092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02.2021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4B2092" w:rsidRPr="00906709" w:rsidRDefault="004B2092" w:rsidP="00C56785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B2092" w:rsidRDefault="004B2092" w:rsidP="00C5678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349" w:type="dxa"/>
          </w:tcPr>
          <w:p w:rsidR="004B2092" w:rsidRDefault="00BE5920" w:rsidP="00C56785">
            <w:pPr>
              <w:ind w:left="360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Бухгалтерский, налоговый и управленческий учет: вместе нельзя разделить. Где поставить знаки препинания?</w:t>
            </w:r>
          </w:p>
          <w:p w:rsidR="00AA0CAA" w:rsidRPr="002B5C1F" w:rsidRDefault="00AA0CAA" w:rsidP="00C56785">
            <w:pPr>
              <w:ind w:left="360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BE5920" w:rsidRPr="002B5C1F" w:rsidRDefault="00D42C33" w:rsidP="007E0405">
            <w:pPr>
              <w:pStyle w:val="af0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color w:val="000099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</w:t>
            </w:r>
            <w:r w:rsidR="007E0405"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ринципиальные законодательные изменения и новые тренды в правоприменении: их влияние на работу финансово-бухгалтерских служб</w:t>
            </w:r>
            <w:r w:rsidR="00BE5920"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E0405" w:rsidRPr="002B5C1F" w:rsidRDefault="007E605A" w:rsidP="007E605A">
            <w:pPr>
              <w:pStyle w:val="af0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color w:val="000099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когда и при каких условиях эти</w:t>
            </w:r>
            <w:r w:rsidR="00F538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виды</w:t>
            </w:r>
            <w:r w:rsidR="00F538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учета</w:t>
            </w:r>
            <w:r w:rsidR="00F538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можно приблизить друг к другу, а когда ответ будет категорическим – НЕТ</w:t>
            </w:r>
          </w:p>
          <w:p w:rsidR="007E605A" w:rsidRPr="002B5C1F" w:rsidRDefault="007E605A" w:rsidP="007E605A">
            <w:pPr>
              <w:pStyle w:val="af0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color w:val="000099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тренды</w:t>
            </w:r>
            <w:r w:rsidR="00F5386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и перспективы </w:t>
            </w:r>
            <w:r w:rsidR="00857C54"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 налоговом администрировании</w:t>
            </w:r>
            <w:r w:rsidR="008263B4"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8263B4" w:rsidRDefault="008263B4" w:rsidP="008263B4">
            <w:pPr>
              <w:pStyle w:val="af0"/>
              <w:ind w:left="108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 чему готовиться?</w:t>
            </w:r>
          </w:p>
          <w:p w:rsidR="00AA0CAA" w:rsidRPr="00BE5920" w:rsidRDefault="00AA0CAA" w:rsidP="008263B4">
            <w:pPr>
              <w:pStyle w:val="af0"/>
              <w:ind w:left="1080"/>
              <w:rPr>
                <w:rFonts w:eastAsia="Calibri"/>
                <w:color w:val="000099"/>
                <w:sz w:val="22"/>
                <w:szCs w:val="22"/>
                <w:lang w:eastAsia="en-US"/>
              </w:rPr>
            </w:pPr>
          </w:p>
        </w:tc>
      </w:tr>
      <w:tr w:rsidR="008263B4" w:rsidRPr="00BC5D4C" w:rsidTr="00E371CF">
        <w:trPr>
          <w:trHeight w:val="1016"/>
        </w:trPr>
        <w:tc>
          <w:tcPr>
            <w:tcW w:w="1708" w:type="dxa"/>
          </w:tcPr>
          <w:p w:rsidR="002B5C1F" w:rsidRPr="00BF0ACB" w:rsidRDefault="00AA0CAA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24</w:t>
            </w:r>
            <w:r w:rsidR="002B5C1F" w:rsidRPr="00BF0ACB">
              <w:rPr>
                <w:rFonts w:ascii="Calibri" w:hAnsi="Calibri"/>
                <w:b/>
                <w:szCs w:val="24"/>
              </w:rPr>
              <w:t>.</w:t>
            </w:r>
            <w:r w:rsidR="002B5C1F">
              <w:rPr>
                <w:rFonts w:ascii="Calibri" w:hAnsi="Calibri"/>
                <w:b/>
                <w:szCs w:val="24"/>
              </w:rPr>
              <w:t>02.2021</w:t>
            </w:r>
          </w:p>
          <w:p w:rsidR="002B5C1F" w:rsidRDefault="002B5C1F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263B4" w:rsidRDefault="002B5C1F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349" w:type="dxa"/>
          </w:tcPr>
          <w:p w:rsidR="002B5C1F" w:rsidRDefault="00FC1624" w:rsidP="00C56785">
            <w:pPr>
              <w:ind w:left="360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u w:val="single"/>
                <w:lang w:eastAsia="en-US"/>
              </w:rPr>
              <w:t>Кейс-п</w:t>
            </w:r>
            <w:r w:rsidR="008263B4"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u w:val="single"/>
                <w:lang w:eastAsia="en-US"/>
              </w:rPr>
              <w:t xml:space="preserve">рактикум </w:t>
            </w:r>
            <w:r w:rsidR="008263B4"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по подготовке годовой финансовой отчетности:</w:t>
            </w: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</w:p>
          <w:p w:rsidR="008263B4" w:rsidRDefault="00FC1624" w:rsidP="00C56785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пошаговый алгоритм</w:t>
            </w:r>
          </w:p>
          <w:p w:rsidR="00FC1624" w:rsidRPr="002B5C1F" w:rsidRDefault="00FC1624" w:rsidP="00FC1624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состав отчетности</w:t>
            </w:r>
            <w:r w:rsidR="00F538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 порядок представления</w:t>
            </w:r>
            <w:r w:rsidR="00D42C3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F53862" w:rsidRPr="00F538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42C3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что поменялось?</w:t>
            </w:r>
          </w:p>
          <w:p w:rsidR="00FC1624" w:rsidRPr="002B5C1F" w:rsidRDefault="00E66F6F" w:rsidP="00FC1624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проверка выполнения и соблюдения основных процедур перед составлением отчетности</w:t>
            </w:r>
          </w:p>
          <w:p w:rsidR="006F1B9D" w:rsidRPr="002B5C1F" w:rsidRDefault="006F1B9D" w:rsidP="00FC1624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влияние учетной политики</w:t>
            </w:r>
            <w:r w:rsidR="00F538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на формирование показателей отчетности</w:t>
            </w:r>
          </w:p>
          <w:p w:rsidR="006F1B9D" w:rsidRPr="002B5C1F" w:rsidRDefault="006F1B9D" w:rsidP="00FC1624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как использовать «исключени</w:t>
            </w:r>
            <w:r w:rsidR="00801FD5"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я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»: отступление от правил</w:t>
            </w:r>
            <w:r w:rsidR="00F538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ведения учета и существенность</w:t>
            </w:r>
          </w:p>
          <w:p w:rsidR="00E66F6F" w:rsidRPr="002B5C1F" w:rsidRDefault="00E66F6F" w:rsidP="00FC1624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формирование отдельных показателей баланса организации</w:t>
            </w:r>
          </w:p>
          <w:p w:rsidR="00E66F6F" w:rsidRDefault="00E66F6F" w:rsidP="00FC1624">
            <w:pPr>
              <w:pStyle w:val="af0"/>
              <w:numPr>
                <w:ilvl w:val="0"/>
                <w:numId w:val="25"/>
              </w:num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особенности формирования показателей отчета о движении капитал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</w:p>
          <w:p w:rsidR="008263B4" w:rsidRDefault="008263B4" w:rsidP="00C56785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</w:tr>
      <w:tr w:rsidR="006F1B9D" w:rsidRPr="00BC5D4C" w:rsidTr="00E371CF">
        <w:trPr>
          <w:trHeight w:val="1016"/>
        </w:trPr>
        <w:tc>
          <w:tcPr>
            <w:tcW w:w="1708" w:type="dxa"/>
          </w:tcPr>
          <w:p w:rsidR="002B5C1F" w:rsidRPr="00BF0ACB" w:rsidRDefault="00AA0CAA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26</w:t>
            </w:r>
            <w:r w:rsidR="002B5C1F" w:rsidRPr="00BF0ACB">
              <w:rPr>
                <w:rFonts w:ascii="Calibri" w:hAnsi="Calibri"/>
                <w:b/>
                <w:szCs w:val="24"/>
              </w:rPr>
              <w:t>.</w:t>
            </w:r>
            <w:r w:rsidR="002B5C1F">
              <w:rPr>
                <w:rFonts w:ascii="Calibri" w:hAnsi="Calibri"/>
                <w:b/>
                <w:szCs w:val="24"/>
              </w:rPr>
              <w:t>02.2021</w:t>
            </w:r>
          </w:p>
          <w:p w:rsidR="002B5C1F" w:rsidRDefault="002B5C1F" w:rsidP="002B5C1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6F1B9D" w:rsidRDefault="002B5C1F" w:rsidP="002B5C1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349" w:type="dxa"/>
          </w:tcPr>
          <w:p w:rsidR="00B540A7" w:rsidRDefault="00B540A7" w:rsidP="00B540A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ПБУ 18: балансовый</w:t>
            </w:r>
            <w:r w:rsidR="00F53862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метод</w:t>
            </w:r>
            <w:r w:rsidR="007553C6"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. Разбор отдельных </w:t>
            </w:r>
            <w:r w:rsidR="007553C6" w:rsidRPr="00AA0CAA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u w:val="single"/>
                <w:lang w:eastAsia="en-US"/>
              </w:rPr>
              <w:t>кейсов п</w:t>
            </w:r>
            <w:r w:rsidR="007553C6"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о формированию</w:t>
            </w:r>
            <w:r w:rsidR="00C941AE"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Отчета о</w:t>
            </w:r>
            <w:r w:rsidR="002044E3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финансовых результатах за 2020г</w:t>
            </w:r>
          </w:p>
          <w:p w:rsidR="00AA0CAA" w:rsidRPr="002B5C1F" w:rsidRDefault="00AA0CAA" w:rsidP="00B540A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Новый подход к определению временных разниц.</w:t>
            </w: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Расход по налогу на прибыль вместо условного расхода, его структура.</w:t>
            </w: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Постоянные разницы как элемент числовой увязки прибыли с налогом</w:t>
            </w: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Последовательность учётных процедур при применении балансового метода</w:t>
            </w: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Пошаговый алгоритм расчета отложенных налогов и</w:t>
            </w:r>
            <w:r w:rsidR="00F538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формирования показателей по налогу на прибыль</w:t>
            </w:r>
          </w:p>
          <w:p w:rsidR="00B540A7" w:rsidRPr="002B5C1F" w:rsidRDefault="00B540A7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Порядок отражения текущего и отложенного налога на бухгалтерских счетах</w:t>
            </w:r>
          </w:p>
          <w:p w:rsidR="00C941AE" w:rsidRPr="009B406C" w:rsidRDefault="00C941AE" w:rsidP="002B5C1F">
            <w:pPr>
              <w:pStyle w:val="af0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Формирование Отчета о финансовых результатах.</w:t>
            </w:r>
          </w:p>
          <w:p w:rsidR="006F1B9D" w:rsidRDefault="006F1B9D" w:rsidP="002B5C1F">
            <w:pPr>
              <w:suppressAutoHyphens/>
              <w:spacing w:after="200" w:line="276" w:lineRule="auto"/>
              <w:ind w:left="393"/>
              <w:contextualSpacing/>
              <w:jc w:val="both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</w:tr>
      <w:tr w:rsidR="00AA0CAA" w:rsidRPr="00BC5D4C" w:rsidTr="00E371CF">
        <w:trPr>
          <w:trHeight w:val="1016"/>
        </w:trPr>
        <w:tc>
          <w:tcPr>
            <w:tcW w:w="1708" w:type="dxa"/>
          </w:tcPr>
          <w:p w:rsidR="002044E3" w:rsidRPr="00BF0ACB" w:rsidRDefault="002044E3" w:rsidP="002044E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02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03.2021</w:t>
            </w:r>
          </w:p>
          <w:p w:rsidR="002044E3" w:rsidRDefault="002044E3" w:rsidP="002044E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A0CAA" w:rsidRDefault="002044E3" w:rsidP="002044E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349" w:type="dxa"/>
          </w:tcPr>
          <w:p w:rsidR="00AA0CAA" w:rsidRDefault="00964895" w:rsidP="00AA0CAA">
            <w:pPr>
              <w:pStyle w:val="af0"/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Реалии 2021г: </w:t>
            </w:r>
            <w:r w:rsidR="00AA0CAA" w:rsidRPr="00AA0CAA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ФСБУ 5/2019 «Запасы</w:t>
            </w:r>
            <w:proofErr w:type="gramStart"/>
            <w:r w:rsidR="00AA0CAA" w:rsidRPr="00AA0CAA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 Адаптируемся к новым правилам.</w:t>
            </w:r>
          </w:p>
          <w:p w:rsidR="00AA0CAA" w:rsidRPr="00AA0CAA" w:rsidRDefault="00AA0CAA" w:rsidP="00AA0CAA">
            <w:pPr>
              <w:pStyle w:val="af0"/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AA0CAA" w:rsidRPr="00F331F6" w:rsidRDefault="00AA0CAA" w:rsidP="00AA0CAA">
            <w:pPr>
              <w:numPr>
                <w:ilvl w:val="0"/>
                <w:numId w:val="20"/>
              </w:numPr>
              <w:spacing w:line="240" w:lineRule="atLeast"/>
              <w:ind w:leftChars="355" w:left="992" w:hangingChars="128" w:hanging="282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К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ритерии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отличия запасов от основных средств.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объекты запасов и не запасов.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AA0CAA" w:rsidRPr="00F331F6" w:rsidRDefault="00AA0CAA" w:rsidP="00AA0CAA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, специнструментов в связи с отменой Приказа 135н</w:t>
            </w:r>
          </w:p>
          <w:p w:rsidR="00AA0CAA" w:rsidRPr="00F331F6" w:rsidRDefault="00AA0CAA" w:rsidP="00AA0CAA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F331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Изменился ли учет процентов по заемным средствам на приобретение запасов. </w:t>
            </w:r>
          </w:p>
          <w:p w:rsidR="00AA0CAA" w:rsidRPr="006B3F2F" w:rsidRDefault="00AA0CAA" w:rsidP="00AA0CAA">
            <w:pPr>
              <w:numPr>
                <w:ilvl w:val="0"/>
                <w:numId w:val="20"/>
              </w:numPr>
              <w:spacing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6B3F2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AA0CAA" w:rsidRPr="00F331F6" w:rsidRDefault="00AA0CAA" w:rsidP="00AA0CAA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AA0CAA" w:rsidRPr="00F331F6" w:rsidRDefault="00AA0CAA" w:rsidP="00AA0CAA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–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моменты</w:t>
            </w:r>
            <w:r w:rsidR="00F53862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</w:p>
          <w:p w:rsidR="00AA0CAA" w:rsidRPr="002B5C1F" w:rsidRDefault="00AA0CAA" w:rsidP="00B540A7">
            <w:p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</w:tc>
      </w:tr>
      <w:tr w:rsidR="00C941AE" w:rsidRPr="00BC5D4C" w:rsidTr="00E371CF">
        <w:trPr>
          <w:trHeight w:val="1016"/>
        </w:trPr>
        <w:tc>
          <w:tcPr>
            <w:tcW w:w="1708" w:type="dxa"/>
          </w:tcPr>
          <w:p w:rsidR="002044E3" w:rsidRPr="00BF0ACB" w:rsidRDefault="002044E3" w:rsidP="002044E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04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 w:rsidR="00AF1A66">
              <w:rPr>
                <w:rFonts w:ascii="Calibri" w:hAnsi="Calibri"/>
                <w:b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Calibri" w:hAnsi="Calibri"/>
                <w:b/>
                <w:szCs w:val="24"/>
              </w:rPr>
              <w:t>.2021</w:t>
            </w:r>
          </w:p>
          <w:p w:rsidR="002044E3" w:rsidRDefault="002044E3" w:rsidP="002044E3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C941AE" w:rsidRDefault="002044E3" w:rsidP="002044E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</w:tc>
        <w:tc>
          <w:tcPr>
            <w:tcW w:w="9349" w:type="dxa"/>
          </w:tcPr>
          <w:p w:rsidR="00857C54" w:rsidRPr="002B5C1F" w:rsidRDefault="00857C54" w:rsidP="00857C54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b/>
                <w:color w:val="0000CC"/>
                <w:sz w:val="24"/>
                <w:szCs w:val="24"/>
              </w:rPr>
              <w:t>1</w:t>
            </w: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. Кассовые операции, расчеты с подотчетными лицами.</w:t>
            </w:r>
          </w:p>
          <w:p w:rsidR="0051427A" w:rsidRPr="002B5C1F" w:rsidRDefault="0051427A" w:rsidP="00857C54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2. Особенности применения ККТ в 2021г: важные изменения.</w:t>
            </w:r>
          </w:p>
          <w:p w:rsidR="00300EE5" w:rsidRPr="002B5C1F" w:rsidRDefault="0051427A" w:rsidP="00300EE5">
            <w:pPr>
              <w:shd w:val="clear" w:color="auto" w:fill="FEFEFE"/>
              <w:spacing w:after="150" w:line="300" w:lineRule="atLeast"/>
              <w:outlineLvl w:val="3"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 xml:space="preserve">3. </w:t>
            </w:r>
            <w:r w:rsidR="00300EE5" w:rsidRPr="00300EE5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Актуальные вопросы налогового контроля</w:t>
            </w:r>
          </w:p>
          <w:p w:rsidR="00857C54" w:rsidRPr="002B5C1F" w:rsidRDefault="00857C54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Документальная система прослеживаемости импортных товаров с 01.07.2021 года</w:t>
            </w:r>
          </w:p>
          <w:p w:rsidR="0051427A" w:rsidRPr="002B5C1F" w:rsidRDefault="0051427A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02C5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Развитие электронного документооборота в 2021 году</w:t>
            </w:r>
            <w:r w:rsidRPr="002B5C1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Концепция ЭДО. Выдача ЭП ФНС России. </w:t>
            </w:r>
          </w:p>
          <w:p w:rsidR="0051427A" w:rsidRPr="00102C52" w:rsidRDefault="0051427A" w:rsidP="002B5C1F">
            <w:pPr>
              <w:pStyle w:val="af0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02C5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Новые электронные документы в бух</w:t>
            </w:r>
            <w:r w:rsidR="00AA0CA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галтерии: сегодня и завтра</w:t>
            </w:r>
          </w:p>
          <w:p w:rsidR="00C941AE" w:rsidRPr="009A48E0" w:rsidRDefault="00300EE5" w:rsidP="00AA0CAA">
            <w:pPr>
              <w:pStyle w:val="af0"/>
              <w:numPr>
                <w:ilvl w:val="0"/>
                <w:numId w:val="25"/>
              </w:numPr>
              <w:rPr>
                <w:b/>
                <w:color w:val="CC0066"/>
                <w:sz w:val="28"/>
                <w:szCs w:val="28"/>
              </w:rPr>
            </w:pPr>
            <w:r w:rsidRPr="00300EE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Основные подходы по применению норм законодательства о злоупотреблении правом (ст. 54.1 НК РФ)</w:t>
            </w:r>
          </w:p>
        </w:tc>
      </w:tr>
    </w:tbl>
    <w:p w:rsidR="002044E3" w:rsidRDefault="002044E3" w:rsidP="009F3944">
      <w:pPr>
        <w:pStyle w:val="af0"/>
        <w:rPr>
          <w:i/>
          <w:sz w:val="24"/>
          <w:szCs w:val="24"/>
        </w:rPr>
      </w:pPr>
    </w:p>
    <w:p w:rsidR="00E3527D" w:rsidRPr="009F3944" w:rsidRDefault="009F3944" w:rsidP="009F3944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proofErr w:type="gramStart"/>
      <w:r w:rsidR="0046438D" w:rsidRPr="009F3944">
        <w:rPr>
          <w:i/>
          <w:sz w:val="24"/>
          <w:szCs w:val="24"/>
        </w:rPr>
        <w:t>В</w:t>
      </w:r>
      <w:proofErr w:type="gramEnd"/>
      <w:r w:rsidR="00F53862">
        <w:rPr>
          <w:i/>
          <w:sz w:val="24"/>
          <w:szCs w:val="24"/>
        </w:rPr>
        <w:t xml:space="preserve"> </w:t>
      </w:r>
      <w:r w:rsidR="00C37878" w:rsidRPr="009F3944">
        <w:rPr>
          <w:i/>
          <w:sz w:val="24"/>
          <w:szCs w:val="24"/>
        </w:rPr>
        <w:t>программу</w:t>
      </w:r>
      <w:r w:rsidR="00F53862">
        <w:rPr>
          <w:i/>
          <w:sz w:val="24"/>
          <w:szCs w:val="24"/>
        </w:rPr>
        <w:t xml:space="preserve"> </w:t>
      </w:r>
      <w:r w:rsidR="0046438D" w:rsidRPr="009F3944">
        <w:rPr>
          <w:i/>
          <w:sz w:val="24"/>
          <w:szCs w:val="24"/>
        </w:rPr>
        <w:t xml:space="preserve">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6B3F2F" w:rsidRDefault="006B3F2F" w:rsidP="001748F2">
      <w:pPr>
        <w:tabs>
          <w:tab w:val="left" w:pos="3796"/>
        </w:tabs>
        <w:rPr>
          <w:i/>
          <w:sz w:val="24"/>
          <w:szCs w:val="24"/>
        </w:rPr>
      </w:pPr>
    </w:p>
    <w:p w:rsidR="00CC73DC" w:rsidRDefault="00AF427E" w:rsidP="006B3F2F">
      <w:pPr>
        <w:tabs>
          <w:tab w:val="left" w:pos="3796"/>
        </w:tabs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102235</wp:posOffset>
            </wp:positionV>
            <wp:extent cx="1706880" cy="1409700"/>
            <wp:effectExtent l="0" t="0" r="762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2F">
        <w:rPr>
          <w:i/>
          <w:sz w:val="24"/>
          <w:szCs w:val="24"/>
        </w:rPr>
        <w:t xml:space="preserve">В учебном классе ЧОУ ДПО «УЦ «Актив С» </w:t>
      </w:r>
      <w:r w:rsidR="006B3F2F" w:rsidRPr="006B3F2F">
        <w:rPr>
          <w:i/>
          <w:sz w:val="24"/>
          <w:szCs w:val="24"/>
        </w:rPr>
        <w:t>тщательно соблюдаются противоэпидемические меры (масочный режим, обработка поверхностей,</w:t>
      </w:r>
      <w:r w:rsidR="00CC73DC">
        <w:rPr>
          <w:i/>
          <w:sz w:val="24"/>
          <w:szCs w:val="24"/>
        </w:rPr>
        <w:t xml:space="preserve"> использование бактерицидного облучателя, озонатора, социальная </w:t>
      </w:r>
      <w:r w:rsidR="00F53862">
        <w:rPr>
          <w:i/>
          <w:sz w:val="24"/>
          <w:szCs w:val="24"/>
        </w:rPr>
        <w:t>дистанция)</w:t>
      </w:r>
      <w:r w:rsidR="006B3F2F" w:rsidRPr="006B3F2F">
        <w:rPr>
          <w:i/>
          <w:sz w:val="24"/>
          <w:szCs w:val="24"/>
        </w:rPr>
        <w:t>.</w:t>
      </w:r>
      <w:r w:rsidR="00CC73DC">
        <w:rPr>
          <w:i/>
          <w:sz w:val="24"/>
          <w:szCs w:val="24"/>
        </w:rPr>
        <w:t xml:space="preserve"> </w:t>
      </w:r>
    </w:p>
    <w:p w:rsidR="006B3F2F" w:rsidRDefault="00CC73DC" w:rsidP="006B3F2F">
      <w:pPr>
        <w:tabs>
          <w:tab w:val="left" w:pos="3796"/>
        </w:tabs>
        <w:rPr>
          <w:i/>
          <w:color w:val="C00000"/>
          <w:sz w:val="24"/>
          <w:szCs w:val="24"/>
        </w:rPr>
      </w:pPr>
      <w:r w:rsidRPr="00AF427E">
        <w:rPr>
          <w:i/>
          <w:color w:val="C00000"/>
          <w:sz w:val="24"/>
          <w:szCs w:val="24"/>
        </w:rPr>
        <w:t>Количество мест для очного участия ограничено согласно требованиям Роспотребнадзора, поэтому тре</w:t>
      </w:r>
      <w:r w:rsidR="00F53862">
        <w:rPr>
          <w:i/>
          <w:color w:val="C00000"/>
          <w:sz w:val="24"/>
          <w:szCs w:val="24"/>
        </w:rPr>
        <w:t>буется обязательная регистрация</w:t>
      </w:r>
      <w:r w:rsidR="00AF427E" w:rsidRPr="00AF427E">
        <w:rPr>
          <w:i/>
          <w:color w:val="C00000"/>
          <w:sz w:val="24"/>
          <w:szCs w:val="24"/>
        </w:rPr>
        <w:t>!</w:t>
      </w:r>
    </w:p>
    <w:p w:rsidR="00C2125A" w:rsidRPr="00FE1524" w:rsidRDefault="00C2125A" w:rsidP="006B3F2F">
      <w:pPr>
        <w:tabs>
          <w:tab w:val="left" w:pos="3796"/>
        </w:tabs>
        <w:rPr>
          <w:i/>
          <w:color w:val="0000CC"/>
          <w:sz w:val="24"/>
          <w:szCs w:val="24"/>
        </w:rPr>
      </w:pPr>
    </w:p>
    <w:p w:rsidR="008B5D3C" w:rsidRDefault="006B3F2F" w:rsidP="006B3F2F">
      <w:pPr>
        <w:tabs>
          <w:tab w:val="left" w:pos="3796"/>
        </w:tabs>
        <w:rPr>
          <w:i/>
          <w:sz w:val="24"/>
          <w:szCs w:val="24"/>
        </w:rPr>
      </w:pPr>
      <w:r w:rsidRPr="00FE1524">
        <w:rPr>
          <w:i/>
          <w:color w:val="0000CC"/>
          <w:sz w:val="24"/>
          <w:szCs w:val="24"/>
        </w:rPr>
        <w:t>**Внимание! В связи с распространени</w:t>
      </w:r>
      <w:r w:rsidR="00FE1524">
        <w:rPr>
          <w:i/>
          <w:color w:val="0000CC"/>
          <w:sz w:val="24"/>
          <w:szCs w:val="24"/>
        </w:rPr>
        <w:t>ем новой коронавирусной инфекции</w:t>
      </w:r>
      <w:r w:rsidRPr="00FE1524">
        <w:rPr>
          <w:i/>
          <w:color w:val="0000CC"/>
          <w:sz w:val="24"/>
          <w:szCs w:val="24"/>
        </w:rPr>
        <w:t xml:space="preserve"> мероприятие может б</w:t>
      </w:r>
      <w:r w:rsidR="00AF427E" w:rsidRPr="00FE1524">
        <w:rPr>
          <w:i/>
          <w:color w:val="0000CC"/>
          <w:sz w:val="24"/>
          <w:szCs w:val="24"/>
        </w:rPr>
        <w:t>ыть проведено в формате онлайн-трансляции</w:t>
      </w:r>
      <w:r w:rsidRPr="00FE1524">
        <w:rPr>
          <w:i/>
          <w:color w:val="0000CC"/>
          <w:sz w:val="24"/>
          <w:szCs w:val="24"/>
        </w:rPr>
        <w:t>!</w:t>
      </w:r>
      <w:r w:rsidR="001748F2">
        <w:rPr>
          <w:i/>
          <w:sz w:val="24"/>
          <w:szCs w:val="24"/>
        </w:rPr>
        <w:tab/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53862">
        <w:rPr>
          <w:b/>
          <w:sz w:val="24"/>
          <w:szCs w:val="24"/>
        </w:rPr>
        <w:t xml:space="preserve">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F53862" w:rsidRPr="00F53862">
        <w:rPr>
          <w:b/>
          <w:sz w:val="24"/>
          <w:szCs w:val="24"/>
        </w:rPr>
        <w:t xml:space="preserve"> 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53862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Москве, БИК 044525411,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53862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53862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53862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30103">
        <w:rPr>
          <w:b/>
          <w:i/>
          <w:szCs w:val="24"/>
          <w:u w:val="single"/>
        </w:rPr>
        <w:t>2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2044E3">
        <w:rPr>
          <w:b/>
          <w:i/>
          <w:color w:val="000000" w:themeColor="text1"/>
          <w:szCs w:val="24"/>
          <w:u w:val="single"/>
        </w:rPr>
        <w:t xml:space="preserve"> 15.01.2021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53862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53862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F53862" w:rsidRDefault="00911123" w:rsidP="00856861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</w:t>
      </w:r>
      <w:proofErr w:type="gramStart"/>
      <w:r w:rsidR="00283D19" w:rsidRPr="00283D19">
        <w:rPr>
          <w:rFonts w:ascii="Times New Roman" w:hAnsi="Times New Roman"/>
          <w:sz w:val="28"/>
          <w:szCs w:val="28"/>
        </w:rPr>
        <w:t>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</w:t>
      </w:r>
      <w:proofErr w:type="gramEnd"/>
      <w:r w:rsidR="00426397">
        <w:rPr>
          <w:rFonts w:ascii="Times New Roman" w:hAnsi="Times New Roman"/>
          <w:sz w:val="28"/>
          <w:szCs w:val="28"/>
        </w:rPr>
        <w:t xml:space="preserve">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F53862">
        <w:rPr>
          <w:rFonts w:ascii="Times New Roman" w:hAnsi="Times New Roman"/>
          <w:sz w:val="28"/>
          <w:szCs w:val="28"/>
        </w:rPr>
        <w:t xml:space="preserve"> 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53862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4475"/>
    <w:multiLevelType w:val="multilevel"/>
    <w:tmpl w:val="E3FE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5FB6"/>
    <w:multiLevelType w:val="hybridMultilevel"/>
    <w:tmpl w:val="44EEB40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"/>
  </w:num>
  <w:num w:numId="5">
    <w:abstractNumId w:val="22"/>
  </w:num>
  <w:num w:numId="6">
    <w:abstractNumId w:val="1"/>
  </w:num>
  <w:num w:numId="7">
    <w:abstractNumId w:val="26"/>
  </w:num>
  <w:num w:numId="8">
    <w:abstractNumId w:val="15"/>
  </w:num>
  <w:num w:numId="9">
    <w:abstractNumId w:val="12"/>
  </w:num>
  <w:num w:numId="10">
    <w:abstractNumId w:val="11"/>
  </w:num>
  <w:num w:numId="11">
    <w:abstractNumId w:val="23"/>
  </w:num>
  <w:num w:numId="12">
    <w:abstractNumId w:val="18"/>
  </w:num>
  <w:num w:numId="13">
    <w:abstractNumId w:val="16"/>
  </w:num>
  <w:num w:numId="14">
    <w:abstractNumId w:val="6"/>
  </w:num>
  <w:num w:numId="15">
    <w:abstractNumId w:val="21"/>
  </w:num>
  <w:num w:numId="16">
    <w:abstractNumId w:val="19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0"/>
  </w:num>
  <w:num w:numId="24">
    <w:abstractNumId w:val="24"/>
  </w:num>
  <w:num w:numId="25">
    <w:abstractNumId w:val="9"/>
  </w:num>
  <w:num w:numId="26">
    <w:abstractNumId w:val="7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219FC"/>
    <w:rsid w:val="00022CD2"/>
    <w:rsid w:val="00025448"/>
    <w:rsid w:val="0002700D"/>
    <w:rsid w:val="00030843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1E03"/>
    <w:rsid w:val="0008799E"/>
    <w:rsid w:val="00090713"/>
    <w:rsid w:val="00090D9A"/>
    <w:rsid w:val="0009231F"/>
    <w:rsid w:val="00095525"/>
    <w:rsid w:val="00095974"/>
    <w:rsid w:val="000A3649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20DD9"/>
    <w:rsid w:val="00121CBF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5B0E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0EE5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1FEE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092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1B9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801FD5"/>
    <w:rsid w:val="00803D00"/>
    <w:rsid w:val="0080795C"/>
    <w:rsid w:val="008103BC"/>
    <w:rsid w:val="00823965"/>
    <w:rsid w:val="00823B55"/>
    <w:rsid w:val="008242A7"/>
    <w:rsid w:val="00824593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4895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6E4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1A66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5920"/>
    <w:rsid w:val="00BE7BA4"/>
    <w:rsid w:val="00BF0ACB"/>
    <w:rsid w:val="00BF2ADE"/>
    <w:rsid w:val="00BF5244"/>
    <w:rsid w:val="00C0104B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0103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686A"/>
    <w:rsid w:val="00E87DAA"/>
    <w:rsid w:val="00E93050"/>
    <w:rsid w:val="00E95080"/>
    <w:rsid w:val="00EA0D73"/>
    <w:rsid w:val="00EA1972"/>
    <w:rsid w:val="00EA535F"/>
    <w:rsid w:val="00EA6C3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862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6428AA"/>
  <w15:docId w15:val="{8945625C-0FCB-4DB8-81CC-8AEFD468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7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51B2-227F-4C58-826A-8D447C48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4389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7</cp:revision>
  <cp:lastPrinted>2009-08-24T10:16:00Z</cp:lastPrinted>
  <dcterms:created xsi:type="dcterms:W3CDTF">2021-01-17T08:03:00Z</dcterms:created>
  <dcterms:modified xsi:type="dcterms:W3CDTF">2021-01-29T04:43:00Z</dcterms:modified>
</cp:coreProperties>
</file>